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lineRule="atLeast" w:line="235" w:after="160" w:before="0"/>
        <w:rPr>
          <w:rFonts w:ascii="Calibri" w:hAnsi="Calibri" w:cs="Calibri" w:eastAsia="Calibri"/>
          <w:sz w:val="22"/>
        </w:rPr>
        <w:pBdr>
          <w:left w:val="none" w:color="000000" w:sz="4" w:space="0"/>
          <w:top w:val="none" w:color="000000" w:sz="4" w:space="0"/>
          <w:right w:val="none" w:color="000000" w:sz="4" w:space="0"/>
          <w:bottom w:val="none" w:color="000000" w:sz="4" w:space="0"/>
        </w:pBdr>
      </w:pPr>
      <w:r/>
      <w:r/>
      <w:r>
        <w:rPr>
          <w:rFonts w:ascii="Calibri" w:hAnsi="Calibri" w:cs="Calibri" w:eastAsia="Calibri"/>
          <w:b/>
          <w:color w:val="000000"/>
          <w:sz w:val="48"/>
        </w:rPr>
        <w:t xml:space="preserve">Rojenie się - pełne omówienie działań</w:t>
      </w:r>
      <w:r/>
    </w:p>
    <w:tbl>
      <w:tblPr>
        <w:tblStyle w:val="44"/>
        <w:tblW w:w="0" w:type="auto"/>
        <w:tblInd w:w="0" w:type="dxa"/>
        <w:tblBorders>
          <w:left w:val="none" w:color="000000" w:sz="4" w:space="0"/>
          <w:top w:val="none" w:color="000000" w:sz="4" w:space="0"/>
          <w:right w:val="none" w:color="000000" w:sz="4" w:space="0"/>
          <w:bottom w:val="none" w:color="000000" w:sz="4" w:space="0"/>
          <w:insideV w:val="none" w:color="000000" w:sz="4" w:space="0"/>
          <w:insideH w:val="none" w:color="000000" w:sz="4" w:space="0"/>
        </w:tblBorders>
        <w:tblLayout w:type="autofit"/>
        <w:tblLook w:val="04A0" w:firstRow="1" w:lastRow="0" w:firstColumn="1" w:lastColumn="0" w:noHBand="0" w:noVBand="1"/>
      </w:tblPr>
      <w:tblGrid>
        <w:gridCol w:w="364"/>
        <w:gridCol w:w="0"/>
      </w:tblGrid>
      <w:tr>
        <w:trPr>
          <w:trHeight w:val="255"/>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364" w:type="dxa"/>
            <w:textDirection w:val="lrTb"/>
            <w:noWrap w:val="false"/>
          </w:tcPr>
          <w:p>
            <w:pPr>
              <w:spacing w:lineRule="atLeast" w:line="57" w:after="0" w:before="0"/>
            </w:pPr>
            <w:r/>
          </w:p>
        </w:tc>
      </w:tr>
      <w:tr>
        <w:trPr>
          <w:trHeight w:val="255"/>
        </w:trPr>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364" w:type="dxa"/>
            <w:textDirection w:val="lrTb"/>
            <w:noWrap w:val="false"/>
          </w:tcPr>
          <w:p>
            <w:pPr>
              <w:spacing w:lineRule="atLeast" w:line="57" w:after="0" w:before="0"/>
            </w:pPr>
            <w:r/>
          </w:p>
        </w:tc>
        <w:tc>
          <w:tcPr>
            <w:tcBorders>
              <w:left w:val="none" w:color="000000" w:sz="4" w:space="0"/>
              <w:top w:val="none" w:color="000000" w:sz="4" w:space="0"/>
              <w:right w:val="none" w:color="000000" w:sz="4" w:space="0"/>
              <w:bottom w:val="none" w:color="000000" w:sz="4" w:space="0"/>
            </w:tcBorders>
            <w:tcMar>
              <w:left w:w="0" w:type="dxa"/>
              <w:top w:w="0" w:type="dxa"/>
              <w:right w:w="0" w:type="dxa"/>
              <w:bottom w:w="0" w:type="dxa"/>
            </w:tcMar>
            <w:tcW w:w="0" w:type="dxa"/>
            <w:textDirection w:val="lrTb"/>
            <w:noWrap w:val="false"/>
          </w:tcPr>
          <w:p>
            <w:pPr>
              <w:spacing w:lineRule="atLeast" w:line="57" w:after="0" w:before="0"/>
            </w:pPr>
            <w:r/>
            <w:r/>
          </w:p>
        </w:tc>
      </w:tr>
    </w:tbl>
    <w:p>
      <w:pPr>
        <w:ind w:left="0" w:right="0" w:firstLine="0"/>
        <w:jc w:val="center"/>
        <w:spacing w:lineRule="atLeast" w:line="235" w:after="160" w:before="0"/>
        <w:pBdr>
          <w:left w:val="none" w:color="000000" w:sz="4" w:space="0"/>
          <w:top w:val="none" w:color="000000" w:sz="4" w:space="0"/>
          <w:right w:val="none" w:color="000000" w:sz="4" w:space="0"/>
          <w:bottom w:val="none" w:color="000000" w:sz="4" w:space="0"/>
        </w:pBdr>
      </w:pPr>
      <w:r>
        <w:rPr>
          <w:rFonts w:ascii="Calibri" w:hAnsi="Calibri" w:cs="Calibri" w:eastAsia="Calibri"/>
          <w:sz w:val="22"/>
        </w:rPr>
      </w:r>
      <w:r/>
    </w:p>
    <w:p>
      <w:pPr>
        <w:ind w:left="0" w:right="0" w:firstLine="0"/>
        <w:jc w:val="center"/>
        <w:spacing w:lineRule="atLeast" w:line="235" w:after="16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4"/>
        </w:rPr>
        <w:t xml:space="preserve">Przed lekturą zapoznaj się z </w:t>
      </w:r>
      <w:hyperlink r:id="rId8" w:history="1">
        <w:r>
          <w:rPr>
            <w:rStyle w:val="170"/>
            <w:rFonts w:ascii="Calibri" w:hAnsi="Calibri" w:cs="Calibri" w:eastAsia="Calibri"/>
            <w:color w:val="1155CC"/>
            <w:sz w:val="24"/>
            <w:u w:val="none"/>
          </w:rPr>
          <w:t xml:space="preserve">Konsensusem akcyjnym działań XR</w:t>
        </w:r>
      </w:hyperlink>
      <w:r>
        <w:rPr>
          <w:rFonts w:ascii="Calibri" w:hAnsi="Calibri" w:cs="Calibri" w:eastAsia="Calibri"/>
          <w:color w:val="000000"/>
          <w:sz w:val="24"/>
        </w:rPr>
        <w:t xml:space="preserve">. </w:t>
      </w:r>
      <w:r/>
    </w:p>
    <w:p>
      <w:pPr>
        <w:ind w:left="0" w:right="0" w:firstLine="0"/>
        <w:spacing w:lineRule="atLeast" w:line="235" w:after="160" w:before="0"/>
        <w:pBdr>
          <w:left w:val="none" w:color="000000" w:sz="4" w:space="0"/>
          <w:top w:val="none" w:color="000000" w:sz="4" w:space="0"/>
          <w:right w:val="none" w:color="000000" w:sz="4" w:space="0"/>
          <w:bottom w:val="none" w:color="000000" w:sz="4" w:space="0"/>
        </w:pBdr>
      </w:pPr>
      <w:r>
        <w:rPr>
          <w:rFonts w:ascii="Calibri" w:hAnsi="Calibri" w:cs="Calibri" w:eastAsia="Calibri"/>
          <w:b/>
          <w:color w:val="000000"/>
          <w:sz w:val="28"/>
        </w:rPr>
        <w:t xml:space="preserve"> </w:t>
      </w:r>
      <w:r/>
    </w:p>
    <w:p>
      <w:pPr>
        <w:ind w:left="0" w:right="0" w:firstLine="0"/>
        <w:spacing w:lineRule="atLeast" w:line="235" w:after="160" w:before="0"/>
        <w:pBdr>
          <w:left w:val="none" w:color="000000" w:sz="4" w:space="0"/>
          <w:top w:val="none" w:color="000000" w:sz="4" w:space="0"/>
          <w:right w:val="none" w:color="000000" w:sz="4" w:space="0"/>
          <w:bottom w:val="none" w:color="000000" w:sz="4" w:space="0"/>
        </w:pBdr>
      </w:pPr>
      <w:r>
        <w:rPr>
          <w:rFonts w:ascii="Calibri" w:hAnsi="Calibri" w:cs="Calibri" w:eastAsia="Calibri"/>
          <w:b/>
          <w:color w:val="000000"/>
          <w:sz w:val="28"/>
        </w:rPr>
        <w:t xml:space="preserve">Dlaczego Rojenie się?</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Klasycznie rozumianą wojnę można prowadzić na dwa sposoby: </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 </w:t>
      </w:r>
      <w:r/>
    </w:p>
    <w:p>
      <w:pPr>
        <w:numPr>
          <w:ilvl w:val="0"/>
          <w:numId w:val="1"/>
        </w:numPr>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Bezpośrednia konfrontacja, popularna wśród Greków i Rzymian, gdzie wysyła się do walki dużą liczbę żołnierzy.</w:t>
      </w:r>
      <w:r/>
    </w:p>
    <w:p>
      <w:pPr>
        <w:numPr>
          <w:ilvl w:val="0"/>
          <w:numId w:val="1"/>
        </w:numPr>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Taktyka roju, czyli wojna partyzancka, gdzie mniejsza liczebność w określonych lokalizacjach osłabia wroga i pozwala uniknąć bezpośredniej konfrontacji.</w:t>
      </w:r>
      <w:r/>
    </w:p>
    <w:p>
      <w:pPr>
        <w:numPr>
          <w:ilvl w:val="1"/>
          <w:numId w:val="1"/>
        </w:numPr>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Przykładem może średniowieczny mongolski pozorowany odwrót, gdzie lekka mongolska kawaleria ucieka przed ciężką europejską kawalerią by wnet zawrócić i ostrzelać ją z łuków. Rozbicie ciężkiej kawalerii i wyczerpanie jej na polu bitwy dawało armii mongolski</w:t>
      </w:r>
      <w:r>
        <w:rPr>
          <w:rFonts w:ascii="Arial" w:hAnsi="Arial" w:cs="Arial" w:eastAsia="Arial"/>
          <w:color w:val="000000"/>
          <w:sz w:val="24"/>
        </w:rPr>
        <w:t xml:space="preserve">ej łatwe zwycięstwo.</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 </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Tu w walce z państwem o projektowaną zmianę wykorzystujemy naszą liczebność. Więc ponieważ duże demonstracje są łatwiejszym celem dla policji, ponieważ łatwiej protestujących zamknąć w kotle (co oznacza masowe aresztowania) i pozbyć się w ten sposób protes</w:t>
      </w:r>
      <w:r>
        <w:rPr>
          <w:rFonts w:ascii="Arial" w:hAnsi="Arial" w:cs="Arial" w:eastAsia="Arial"/>
          <w:color w:val="000000"/>
          <w:sz w:val="24"/>
        </w:rPr>
        <w:t xml:space="preserve">tujących. Dzięki taktyce roju możemy wykorzystać dużą liczbę osób do rozproszenia się i stworzenia mniejszych, ukierunkowanych punktów oporu, z którymi policja będzie miała trudności, żeby się nimi zająć. To może powodować zakłócenie dla gospodarki, które </w:t>
      </w:r>
      <w:r>
        <w:rPr>
          <w:rFonts w:ascii="Arial" w:hAnsi="Arial" w:cs="Arial" w:eastAsia="Arial"/>
          <w:color w:val="000000"/>
          <w:sz w:val="24"/>
        </w:rPr>
        <w:t xml:space="preserve">będą stanowić bezpośrednie wyzwanie dla istniejących systemów i wymusi szybkie zmiany.</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 </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Małe akty pokojowego nieposłuszeństwa obywatelskiego, na przykład pokojowe blokady drogowe, mogą powodować zakłócenia dla gospodarki jednocześnie nie pociągając za sobą aresztowań. Kluczem tutaj jest skalowalność. Kiedy grupy są już przygotowane do blokad </w:t>
      </w:r>
      <w:r>
        <w:rPr>
          <w:rFonts w:ascii="Arial" w:hAnsi="Arial" w:cs="Arial" w:eastAsia="Arial"/>
          <w:color w:val="000000"/>
          <w:sz w:val="24"/>
        </w:rPr>
        <w:t xml:space="preserve">drogowych, mogą wielokrotnie i równolegle obierać na cel kluczowe obszary miasta. Im więcej grup to robi, tym trudniej sobie z tym poradzić, mimo że sam protest się nie zmienia. </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 </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Kolejną kluczową zaletą wyrojenia się blokad drogowych jest ich wysoka inkluzywność. Bardziej tradycyjne formy protestu, z którymi wiąże się bezpośrednią konfrontacją z policją, są zdominowane przez kulturę macho i zniechęcają innych ryzykiem aresztowania </w:t>
      </w:r>
      <w:r>
        <w:rPr>
          <w:rFonts w:ascii="Arial" w:hAnsi="Arial" w:cs="Arial" w:eastAsia="Arial"/>
          <w:color w:val="000000"/>
          <w:sz w:val="24"/>
        </w:rPr>
        <w:t xml:space="preserve">i konfrontacji. Blokada drogowa w tej formie jest bardzo prosta w realizacji, wiąże się z mniejszym ryzykiem aresztowania i może być wykonane przez każdego. To oznacza, że więcej młodych osób, więcej starszych osób i więcej kobiet może dołączyć do ruchu op</w:t>
      </w:r>
      <w:r>
        <w:rPr>
          <w:rFonts w:ascii="Arial" w:hAnsi="Arial" w:cs="Arial" w:eastAsia="Arial"/>
          <w:color w:val="000000"/>
          <w:sz w:val="24"/>
        </w:rPr>
        <w:t xml:space="preserve">oru, co jest kluczowe dla jego sukcesu. Zauważmy, że łatwiej jest tu zarządzać ryzykiem aresztowania. Często, aby uniknąć aresztowania można po prostu oddalić się, a dopiero konsekwentna kontynuacja podnosi ryzyko aresztowania za naruszenie porządku public</w:t>
      </w:r>
      <w:r>
        <w:rPr>
          <w:rFonts w:ascii="Arial" w:hAnsi="Arial" w:cs="Arial" w:eastAsia="Arial"/>
          <w:color w:val="000000"/>
          <w:sz w:val="24"/>
        </w:rPr>
        <w:t xml:space="preserve">znego. Zobacz poniżej.</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 </w:t>
      </w:r>
      <w:r/>
    </w:p>
    <w:p>
      <w:pPr>
        <w:ind w:left="0" w:right="0" w:firstLine="0"/>
        <w:spacing w:after="80" w:before="360"/>
        <w:pBdr>
          <w:left w:val="none" w:color="000000" w:sz="4" w:space="0"/>
          <w:top w:val="none" w:color="000000" w:sz="4" w:space="0"/>
          <w:right w:val="none" w:color="000000" w:sz="4" w:space="0"/>
          <w:bottom w:val="none" w:color="000000" w:sz="4" w:space="0"/>
        </w:pBdr>
        <w:outlineLvl w:val="1"/>
      </w:pPr>
      <w:r>
        <w:rPr>
          <w:rFonts w:ascii="Arial" w:hAnsi="Arial" w:cs="Arial" w:eastAsia="Arial"/>
          <w:b/>
          <w:color w:val="000000"/>
          <w:sz w:val="36"/>
        </w:rPr>
        <w:t xml:space="preserve">Jak to działa?</w:t>
      </w:r>
      <w:r/>
    </w:p>
    <w:p>
      <w:pPr>
        <w:ind w:left="0" w:right="0" w:firstLine="0"/>
        <w:spacing w:lineRule="atLeast" w:line="235" w:after="16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Rój jako blokada drogowa to sposób na zablokowanie miejskich ulic i spowodowanie poważnych opóźnień przy mniejszym ryzyku aresztowania.</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 </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Kluczowym aspektem jest stopniowe zakłócanie ruchu.</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 </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Główny mechanizm jest następujący:</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 </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Wybierz zjazd z ronda lub głównego rozjazdu drogi.</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 </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Wejdźcie na przejście dla pieszych siadając zwróceni w stronę ruchu ulicznego w poprzek całego pasu ruchu (dobrze jest wcześniej ustalić, gdzie kto będzie siedzieć), połóżcie baner lub parasole w poprzek nadjeżdżających z naprzeciwka aut.</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 </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Dwie osoby wychodzą naprzód by zaoferować kierowcom babeczki czy kęs czegokolwiek słodkiego, tak 30 metrów wprzód, przepraszając za opóźnienie: „Przepraszamy za opóźnienie - to protest w sprawie kryzysu klimatycznego i ekologicznego - skończymy za kilka mi</w:t>
      </w:r>
      <w:r>
        <w:rPr>
          <w:rFonts w:ascii="Arial" w:hAnsi="Arial" w:cs="Arial" w:eastAsia="Arial"/>
          <w:color w:val="000000"/>
          <w:sz w:val="24"/>
        </w:rPr>
        <w:t xml:space="preserve">nut”.</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 </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Po siedmiu minutach odmierzający czas krzyczy „siedem minut” - a potem, gdy tylko włączą się czerwone światła, mierzący czas woła "wszyscy z drogi". Wszyscy schodzą z drogi. Należy odczekać zmianę świateł i przepuścić czekające pojazdy. Kiedy światła nadje</w:t>
      </w:r>
      <w:r>
        <w:rPr>
          <w:rFonts w:ascii="Arial" w:hAnsi="Arial" w:cs="Arial" w:eastAsia="Arial"/>
          <w:color w:val="000000"/>
          <w:sz w:val="24"/>
        </w:rPr>
        <w:t xml:space="preserve">żdżających zmienią się na czerwone, prowadzący akcję zwołuje pozostałych na jezdnię i proces się powtarza. </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 </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Po trzech, czterech podejściach, lub jeśli przyjedzie policja, należy przejdź do innego zjazdu z ronda lub głównej arterii komunikacyjnej i powtórzyć działania.</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 </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Jeśli nadjedzie dużo osób, należy zrobić 20-minutową przerwę oraz/albo zejść z ronda i blokować drogę dalej od ronda lub udać się na inne rondo lub skrzyżowanie. Działania i zmiany należy komunikować koordynującym.</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 </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Przy tym jest to główny scenariusz i on może się różnić w realizacji. </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 </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i/>
          <w:color w:val="000000"/>
          <w:sz w:val="24"/>
        </w:rPr>
        <w:t xml:space="preserve">Alternatywne rozwiązanie, z którego można skorzystać. </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 </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Jest to działanie legalne i dobre do realizacji np. w piątek, ale też jeśli policja wykaże się proaktywnym podejściem ściągając ludzi z ulicy bez stopniowych negocjacji:</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 </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Około 50 osób przechodzi przez skrzyżowanie w obie strony przez 7 minut, mimo świateł zmieniających się z czerwonego na zielony. To jest całkowicie legalne. Zakłada się, że pozostali przechodnie będą również przechodzić przez skrzyżowanie na czerwonym świa</w:t>
      </w:r>
      <w:r>
        <w:rPr>
          <w:rFonts w:ascii="Arial" w:hAnsi="Arial" w:cs="Arial" w:eastAsia="Arial"/>
          <w:color w:val="000000"/>
          <w:sz w:val="24"/>
        </w:rPr>
        <w:t xml:space="preserve">tle,  ponieważ ludzie przechodząc przez ulicę często podążają za innymi nie patrząc na światła.</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 </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36"/>
        </w:rPr>
        <w:t xml:space="preserve">Sprawozdanie</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36"/>
        </w:rPr>
        <w:t xml:space="preserve"> </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Ważne, by pod koniec podsumować działanie, spędzić czas dzieląc się jedzeniem i przemyśleniami w całego dnia. Dobrze jest wybrać ustronne i komfortowe miejsce, tak by każdy mógł podzielić się wrażeniami, tym co chciałby poprawić następnym razem, ale też i </w:t>
      </w:r>
      <w:r>
        <w:rPr>
          <w:rFonts w:ascii="Arial" w:hAnsi="Arial" w:cs="Arial" w:eastAsia="Arial"/>
          <w:color w:val="000000"/>
          <w:sz w:val="24"/>
        </w:rPr>
        <w:t xml:space="preserve">tym, co jest ekscytujące w danej perspektywie.</w:t>
      </w:r>
      <w:r/>
    </w:p>
    <w:p>
      <w:pPr>
        <w:ind w:left="0" w:right="0" w:firstLine="0"/>
        <w:spacing w:after="80" w:before="360"/>
        <w:pBdr>
          <w:left w:val="none" w:color="000000" w:sz="4" w:space="0"/>
          <w:top w:val="none" w:color="000000" w:sz="4" w:space="0"/>
          <w:right w:val="none" w:color="000000" w:sz="4" w:space="0"/>
          <w:bottom w:val="none" w:color="000000" w:sz="4" w:space="0"/>
        </w:pBdr>
        <w:outlineLvl w:val="1"/>
      </w:pPr>
      <w:r>
        <w:rPr>
          <w:rFonts w:ascii="Arial" w:hAnsi="Arial" w:cs="Arial" w:eastAsia="Arial"/>
          <w:b/>
          <w:color w:val="000000"/>
          <w:sz w:val="36"/>
        </w:rPr>
        <w:t xml:space="preserve">Charakterystyka Rojenia się</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 </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To działanie wymaga poważnego zaangażowania. Mowa tu o zakłócenie życia tysiąca ludzi, ale chodzi też o zawrócenie ludzkości ze skraju zagłady, o nowy sposób podejścia do siebie nawzajem i do naszej planety jako całości.</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 </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W dzień działania trzeba zebrać się w różnych punktach zbiórki już o siódmej rano. Aby to zadziałało, należy zakłócić poranny dojazd do pracy. Celem tej formy zakłócenia funkcjonowania gospodarki jest by duża liczba pracowników nie dotarła do pracy na czas</w:t>
      </w:r>
      <w:r>
        <w:rPr>
          <w:rFonts w:ascii="Arial" w:hAnsi="Arial" w:cs="Arial" w:eastAsia="Arial"/>
          <w:color w:val="000000"/>
          <w:sz w:val="24"/>
        </w:rPr>
        <w:t xml:space="preserve">.</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 </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Trzeba poświęcić osiem godzin, tak jakby to był dzień roboczy, tak jakby zależało od tego płacenie czynszu lub jedzenie: od siódmej do piętnastej.</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 </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W tym czasie grupy ćwiczą blokady drogowe i ustalają ścisłą rutynę „siedem minut protestu na dwie minuty przerwy”. Takie ramy czasowe pozwalają na wystarczające zakłócenia, które tworzą kaskadowe korki, jednocześnie zapewniając satysfakcjonujące rozwiązani</w:t>
      </w:r>
      <w:r>
        <w:rPr>
          <w:rFonts w:ascii="Arial" w:hAnsi="Arial" w:cs="Arial" w:eastAsia="Arial"/>
          <w:color w:val="000000"/>
          <w:sz w:val="24"/>
        </w:rPr>
        <w:t xml:space="preserve">e dla kierowców. W grupie powinna być osoba pilnująca czasu, ale ta rola może się zmienić w ciągu dnia. </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 </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b/>
          <w:color w:val="000000"/>
          <w:sz w:val="24"/>
        </w:rPr>
        <w:t xml:space="preserve"> Przykładowy plan dnia:</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 </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Spotkanie się rano. Osoba doświadczona w organizacji blokady omawia role na dany dzień. Jako grupa zaplanujcie dziesięć wejść (1 g. 30 min. - 70 min na drodze, 20 min przerwy), zróbcie 20-minutową przerwę, kolejne dziesięć razy (1 g. 30 min.), 40 minut prz</w:t>
      </w:r>
      <w:r>
        <w:rPr>
          <w:rFonts w:ascii="Arial" w:hAnsi="Arial" w:cs="Arial" w:eastAsia="Arial"/>
          <w:color w:val="000000"/>
          <w:sz w:val="24"/>
        </w:rPr>
        <w:t xml:space="preserve">erwy na lunch, kolejne 10 razy (1 g. 30 min), zróbcie 20-minutową przerwę, kolejne 10 razy (1:30 godz.). To oznacza 40 blokad drogowych dziennie!</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 </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Jednak to nie uwzględnia czasu na podróż. Należy uwzględnić również czas na podróż, aby się przegrupować, jeśli policja nakaże się rozejść. Możecie przejść, przejechać w inne miejscu, jeśli policja nakaże wam się rozejść, zaniechać protestu. Nie zapomnijci</w:t>
      </w:r>
      <w:r>
        <w:rPr>
          <w:rFonts w:ascii="Arial" w:hAnsi="Arial" w:cs="Arial" w:eastAsia="Arial"/>
          <w:color w:val="000000"/>
          <w:sz w:val="24"/>
        </w:rPr>
        <w:t xml:space="preserve">e o przerwie na solidny posiłek - będziecie potrzebować energii, aby zachować czujność i opanowanie.</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 </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Starannie wybierzcie lokalizacje aby zmaksymalizować zakłócenie. W wyborze lokalizacji posłużcie się znajomością geografii waszego miasta. Na przykład, zablokowanie zjazdu z ronda spowoduje szybkie zablokowanie całego ronda, zwielokrotniając efekt blokady </w:t>
      </w:r>
      <w:r>
        <w:rPr>
          <w:rFonts w:ascii="Arial" w:hAnsi="Arial" w:cs="Arial" w:eastAsia="Arial"/>
          <w:color w:val="000000"/>
          <w:sz w:val="24"/>
        </w:rPr>
        <w:t xml:space="preserve">na całym rondzie. Na zakłócenie ruchu wystarczy 30 minut blokady, po czym grupy przenoszą się w inne pobliskie miejsce. Zalecamy minimum dwie blokady ale nie upieramy się no to. Ludzie mogą być bardzo źli i reagować emocjonalnie, szczególnie pod koniec tyg</w:t>
      </w:r>
      <w:r>
        <w:rPr>
          <w:rFonts w:ascii="Arial" w:hAnsi="Arial" w:cs="Arial" w:eastAsia="Arial"/>
          <w:color w:val="000000"/>
          <w:sz w:val="24"/>
        </w:rPr>
        <w:t xml:space="preserve">odnia. Jeśli ktoś będzie desperacko szukał zaczepki lub wyładowania na was swoich emocji, można ustąpić i opuścić skrzyżowanie, aby rozładować emocje. Przepuszczamy również wszystkie pojazdy uprzywilejowane i tych, którzy mają jakąś pilną potrzebę (na przy</w:t>
      </w:r>
      <w:r>
        <w:rPr>
          <w:rFonts w:ascii="Arial" w:hAnsi="Arial" w:cs="Arial" w:eastAsia="Arial"/>
          <w:color w:val="000000"/>
          <w:sz w:val="24"/>
        </w:rPr>
        <w:t xml:space="preserve">kład umierający krewny). Nie chodzi o stanie pełen siedem minut na jezdni. Chodzi o to, by protest prowadzić wytrwale przez cały dzień.</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 </w:t>
      </w:r>
      <w:r/>
    </w:p>
    <w:p>
      <w:pPr>
        <w:ind w:left="0" w:right="0" w:firstLine="0"/>
        <w:jc w:val="center"/>
        <w:spacing w:after="0" w:before="0"/>
        <w:pBdr>
          <w:left w:val="none" w:color="000000" w:sz="4" w:space="0"/>
          <w:top w:val="none" w:color="000000" w:sz="4" w:space="0"/>
          <w:right w:val="none" w:color="000000" w:sz="4" w:space="0"/>
          <w:bottom w:val="none" w:color="000000" w:sz="4" w:space="0"/>
        </w:pBdr>
      </w:pPr>
      <w:r/>
      <w:hyperlink r:id="rId9" w:history="1">
        <w:r>
          <w:rPr>
            <w:rStyle w:val="170"/>
            <w:rFonts w:ascii="Arial" w:hAnsi="Arial" w:cs="Arial" w:eastAsia="Arial"/>
            <w:color w:val="1155CC"/>
            <w:sz w:val="36"/>
            <w:highlight w:val="yellow"/>
            <w:u w:val="none"/>
          </w:rPr>
          <w:t xml:space="preserve">Zapoznajcie się z tym dokumentem, aby dowiedzieć się, jak radzić sobie z agresją podczas blokady drogi.</w:t>
        </w:r>
        <w:r>
          <w:rPr>
            <w:rStyle w:val="170"/>
            <w:rFonts w:ascii="Arial" w:hAnsi="Arial" w:cs="Arial" w:eastAsia="Arial"/>
            <w:color w:val="1155CC"/>
            <w:sz w:val="36"/>
            <w:u w:val="none"/>
          </w:rPr>
          <w:t xml:space="preserve"> (ang)</w:t>
        </w:r>
      </w:hyperlink>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 </w:t>
      </w:r>
      <w:r/>
    </w:p>
    <w:p>
      <w:pPr>
        <w:ind w:left="0" w:right="0" w:firstLine="0"/>
        <w:spacing w:after="80" w:before="360"/>
        <w:pBdr>
          <w:left w:val="none" w:color="000000" w:sz="4" w:space="0"/>
          <w:top w:val="none" w:color="000000" w:sz="4" w:space="0"/>
          <w:right w:val="none" w:color="000000" w:sz="4" w:space="0"/>
          <w:bottom w:val="none" w:color="000000" w:sz="4" w:space="0"/>
        </w:pBdr>
        <w:outlineLvl w:val="1"/>
      </w:pPr>
      <w:r>
        <w:rPr>
          <w:rFonts w:ascii="Arial" w:hAnsi="Arial" w:cs="Arial" w:eastAsia="Arial"/>
          <w:b/>
          <w:color w:val="000000"/>
          <w:sz w:val="36"/>
        </w:rPr>
        <w:t xml:space="preserve">Role</w:t>
      </w:r>
      <w:r/>
    </w:p>
    <w:p>
      <w:pPr>
        <w:ind w:left="0" w:right="0" w:firstLine="0"/>
        <w:spacing w:lineRule="atLeast" w:line="235" w:after="16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p>
      <w:pPr>
        <w:ind w:left="0" w:right="0" w:firstLine="0"/>
        <w:spacing w:lineRule="atLeast" w:line="235" w:after="16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4"/>
        </w:rPr>
        <w:t xml:space="preserve">Każdy Rój powinien liczyć 15-20 osób. Wśród których powinni być:</w:t>
      </w:r>
      <w:r/>
    </w:p>
    <w:p>
      <w:pPr>
        <w:numPr>
          <w:ilvl w:val="0"/>
          <w:numId w:val="2"/>
        </w:numPr>
        <w:spacing w:lineRule="atLeast" w:line="235"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4"/>
        </w:rPr>
        <w:t xml:space="preserve">Dwie osoby doświadczone w organizacji blokad (lub ktoś, kto czuje się swobodnie i pewnie koordynując działania bezpośrednie)</w:t>
      </w:r>
      <w:r/>
    </w:p>
    <w:p>
      <w:pPr>
        <w:numPr>
          <w:ilvl w:val="0"/>
          <w:numId w:val="2"/>
        </w:numPr>
        <w:spacing w:lineRule="atLeast" w:line="235"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4"/>
        </w:rPr>
        <w:t xml:space="preserve">Jedna osoba odpowiedzialna za media społecznościowe, najlepiej filmująca i transmitująca na żywo blokadę(dodatkowe akumulatory mogą się przydać)</w:t>
      </w:r>
      <w:r/>
    </w:p>
    <w:p>
      <w:pPr>
        <w:numPr>
          <w:ilvl w:val="0"/>
          <w:numId w:val="2"/>
        </w:numPr>
        <w:spacing w:lineRule="atLeast" w:line="235"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4"/>
        </w:rPr>
        <w:t xml:space="preserve">Dwie zielone kamizelki wspierające osoby biorące udział w blokadzie lub ewentualnych aresztowanych (zawsze spytajcie się, dokąd ich zabierają)</w:t>
      </w:r>
      <w:r/>
    </w:p>
    <w:p>
      <w:pPr>
        <w:numPr>
          <w:ilvl w:val="0"/>
          <w:numId w:val="2"/>
        </w:numPr>
        <w:spacing w:lineRule="atLeast" w:line="235"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4"/>
        </w:rPr>
        <w:t xml:space="preserve">Ktoś, kto był na szkoleniu Arrest Watch</w:t>
      </w:r>
      <w:r/>
    </w:p>
    <w:p>
      <w:pPr>
        <w:numPr>
          <w:ilvl w:val="0"/>
          <w:numId w:val="2"/>
        </w:numPr>
        <w:spacing w:lineRule="atLeast" w:line="235"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4"/>
        </w:rPr>
        <w:t xml:space="preserve">Dwie osoby z deeskalacji (rozdawanie jedzenia i rozmowy z czekającymi kierowcami)</w:t>
      </w:r>
      <w:r/>
    </w:p>
    <w:p>
      <w:pPr>
        <w:numPr>
          <w:ilvl w:val="0"/>
          <w:numId w:val="2"/>
        </w:numPr>
        <w:spacing w:lineRule="atLeast" w:line="235" w:after="16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4"/>
        </w:rPr>
        <w:t xml:space="preserve">Jedna osoba trzymająca tabliczkę z napisem „Przepraszamy za opóźnienie. To zajmie tylko siedem minut"</w:t>
      </w:r>
      <w:r/>
    </w:p>
    <w:p>
      <w:pPr>
        <w:ind w:left="0" w:right="0" w:firstLine="0"/>
        <w:spacing w:lineRule="atLeast" w:line="235" w:after="16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p>
      <w:pPr>
        <w:ind w:left="0" w:right="0" w:firstLine="0"/>
        <w:spacing w:after="80" w:before="360"/>
        <w:pBdr>
          <w:left w:val="none" w:color="000000" w:sz="4" w:space="0"/>
          <w:top w:val="none" w:color="000000" w:sz="4" w:space="0"/>
          <w:right w:val="none" w:color="000000" w:sz="4" w:space="0"/>
          <w:bottom w:val="none" w:color="000000" w:sz="4" w:space="0"/>
        </w:pBdr>
        <w:outlineLvl w:val="1"/>
      </w:pPr>
      <w:r>
        <w:rPr>
          <w:rFonts w:ascii="Arial" w:hAnsi="Arial" w:cs="Arial" w:eastAsia="Arial"/>
          <w:b/>
          <w:color w:val="000000"/>
          <w:sz w:val="36"/>
        </w:rPr>
        <w:t xml:space="preserve">Kluczowe elementy</w:t>
      </w:r>
      <w:r/>
    </w:p>
    <w:p>
      <w:pPr>
        <w:ind w:left="0" w:right="0" w:firstLine="0"/>
        <w:spacing w:lineRule="atLeast" w:line="65"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4"/>
        </w:rPr>
        <w:t xml:space="preserve"> </w:t>
      </w:r>
      <w:r/>
    </w:p>
    <w:p>
      <w:pPr>
        <w:numPr>
          <w:ilvl w:val="0"/>
          <w:numId w:val="3"/>
        </w:numPr>
        <w:spacing w:lineRule="atLeast" w:line="65"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4"/>
        </w:rPr>
        <w:t xml:space="preserve">Codzienne ubrania (niektóre z kamizelkami odblaskowymi)</w:t>
      </w:r>
      <w:r/>
    </w:p>
    <w:p>
      <w:pPr>
        <w:numPr>
          <w:ilvl w:val="0"/>
          <w:numId w:val="3"/>
        </w:numPr>
        <w:spacing w:lineRule="atLeast" w:line="65"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4"/>
        </w:rPr>
        <w:t xml:space="preserve">Nie uciekajcie. </w:t>
      </w:r>
      <w:r/>
    </w:p>
    <w:p>
      <w:pPr>
        <w:numPr>
          <w:ilvl w:val="0"/>
          <w:numId w:val="3"/>
        </w:numPr>
        <w:spacing w:lineRule="atLeast" w:line="65"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4"/>
        </w:rPr>
        <w:t xml:space="preserve">Nie opierajcie się aresztowaniu.</w:t>
      </w:r>
      <w:r/>
    </w:p>
    <w:p>
      <w:pPr>
        <w:numPr>
          <w:ilvl w:val="0"/>
          <w:numId w:val="3"/>
        </w:numPr>
        <w:spacing w:lineRule="atLeast" w:line="65"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4"/>
        </w:rPr>
        <w:t xml:space="preserve">Służby ratunkowe - przepuszczamy</w:t>
      </w:r>
      <w:r/>
    </w:p>
    <w:p>
      <w:pPr>
        <w:numPr>
          <w:ilvl w:val="0"/>
          <w:numId w:val="3"/>
        </w:numPr>
        <w:spacing w:lineRule="atLeast" w:line="65"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4"/>
        </w:rPr>
        <w:t xml:space="preserve">Róbcie regularne przerwy i utrzymujcie wzajemny kontakt</w:t>
      </w:r>
      <w:r/>
    </w:p>
    <w:p>
      <w:pPr>
        <w:ind w:left="0" w:right="0" w:firstLine="0"/>
        <w:spacing w:after="80" w:before="360"/>
        <w:pBdr>
          <w:left w:val="none" w:color="000000" w:sz="4" w:space="0"/>
          <w:top w:val="none" w:color="000000" w:sz="4" w:space="0"/>
          <w:right w:val="none" w:color="000000" w:sz="4" w:space="0"/>
          <w:bottom w:val="none" w:color="000000" w:sz="4" w:space="0"/>
        </w:pBdr>
        <w:outlineLvl w:val="1"/>
      </w:pPr>
      <w:r>
        <w:rPr>
          <w:rFonts w:ascii="Arial" w:hAnsi="Arial" w:cs="Arial" w:eastAsia="Arial"/>
          <w:b/>
          <w:color w:val="000000"/>
          <w:sz w:val="36"/>
        </w:rPr>
        <w:t xml:space="preserve"> </w:t>
      </w:r>
      <w:r/>
    </w:p>
    <w:p>
      <w:pPr>
        <w:ind w:left="0" w:right="0" w:firstLine="0"/>
        <w:spacing w:after="80" w:before="360"/>
        <w:pBdr>
          <w:left w:val="none" w:color="000000" w:sz="4" w:space="0"/>
          <w:top w:val="none" w:color="000000" w:sz="4" w:space="0"/>
          <w:right w:val="none" w:color="000000" w:sz="4" w:space="0"/>
          <w:bottom w:val="none" w:color="000000" w:sz="4" w:space="0"/>
        </w:pBdr>
        <w:outlineLvl w:val="1"/>
      </w:pPr>
      <w:r>
        <w:rPr>
          <w:rFonts w:ascii="Arial" w:hAnsi="Arial" w:cs="Arial" w:eastAsia="Arial"/>
          <w:b/>
          <w:color w:val="000000"/>
          <w:sz w:val="36"/>
        </w:rPr>
        <w:t xml:space="preserve">Głębokie zakorzenienie</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Powody do działania i motywacja nas wszystkich bardzo się różni. Ważne, by zakorzenić się w tych uczuciach, zanim rozpocznie się tego rodzaju protest. Znaleźliśmy się w fatalnej i naglącej sytuacji. Zakłócenia funkcjonowania gospodarki to jedyny znany nam </w:t>
      </w:r>
      <w:r>
        <w:rPr>
          <w:rFonts w:ascii="Arial" w:hAnsi="Arial" w:cs="Arial" w:eastAsia="Arial"/>
          <w:color w:val="000000"/>
          <w:sz w:val="24"/>
        </w:rPr>
        <w:t xml:space="preserve">sposób, które może zmienić kierunek rozwoju naszego gatunku na tyle szybko, aby przynieść taką zmianę, jaka jest potrzebna. Zatem to hałaśliwe zamieszanie to tak naprawdę kwestia życia i śmierci. Od tego może zależeć nasza przyszłość.</w:t>
      </w:r>
      <w:r/>
    </w:p>
    <w:p>
      <w:pPr>
        <w:ind w:left="0" w:right="0" w:firstLine="0"/>
        <w:spacing w:after="80" w:before="360"/>
        <w:pBdr>
          <w:left w:val="none" w:color="000000" w:sz="4" w:space="0"/>
          <w:top w:val="none" w:color="000000" w:sz="4" w:space="0"/>
          <w:right w:val="none" w:color="000000" w:sz="4" w:space="0"/>
          <w:bottom w:val="none" w:color="000000" w:sz="4" w:space="0"/>
        </w:pBdr>
        <w:outlineLvl w:val="1"/>
      </w:pPr>
      <w:r>
        <w:rPr>
          <w:rFonts w:ascii="Arial" w:hAnsi="Arial" w:cs="Arial" w:eastAsia="Arial"/>
          <w:b/>
          <w:color w:val="000000"/>
          <w:sz w:val="36"/>
        </w:rPr>
        <w:t xml:space="preserve">Określenie intencji</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Określenie naszych zamiarów jest ważne. Napisanie i wypowiedzenie ich ma moc. Słowa tworzą naszą rzeczywistość. Dzielenie się tymi intencjami tworzy wspólną rzeczywistość, stając się zobowiązaniem wobec innych. W ten sposób budujemy zaufanie.</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 </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Polecam przekonać się samemu. Poczekajcie z aprobatą, tak aby być jej zupełnie pewnym i pewną, kiedy już nadejdzie. Ćwiczcie radykalną zgodę.</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 </w:t>
      </w:r>
      <w:r/>
    </w:p>
    <w:p>
      <w:pPr>
        <w:ind w:left="0" w:right="0" w:firstLine="0"/>
        <w:spacing w:after="0" w:before="0"/>
        <w:pBdr>
          <w:left w:val="none" w:color="000000" w:sz="4" w:space="0"/>
          <w:top w:val="none" w:color="000000" w:sz="4" w:space="0"/>
          <w:right w:val="none" w:color="000000" w:sz="4" w:space="0"/>
          <w:bottom w:val="none" w:color="000000" w:sz="4" w:space="0"/>
        </w:pBdr>
      </w:pPr>
      <w:r>
        <w:rPr>
          <w:rFonts w:ascii="Arial" w:hAnsi="Arial" w:cs="Arial" w:eastAsia="Arial"/>
          <w:color w:val="000000"/>
          <w:sz w:val="24"/>
        </w:rPr>
        <w:t xml:space="preserve">Zapraszamy chętnych do spisania swoich zamiarów dotyczących wszelkich działań, w jakie chcieliby się zaangażować. Być może jesteście gotowi napisać „Zobowiązuję się do realizacji ośmiu godzin blokad drogowych przez 2 dni. Nie zrzeknę się”. Albo cokolwiek i</w:t>
      </w:r>
      <w:r>
        <w:rPr>
          <w:rFonts w:ascii="Arial" w:hAnsi="Arial" w:cs="Arial" w:eastAsia="Arial"/>
          <w:color w:val="000000"/>
          <w:sz w:val="24"/>
        </w:rPr>
        <w:t xml:space="preserve">nnego, co osoba gotowa jest zrealizować. Jeśli chcesz podjąć się realizacji, ale nie czujesz się na to gotowy, spróbuj napisać kroki, które przygotowałyby cię do tego. „Chcę pogodzić się z ryzykiem aresztowania” - „Dobra, skoro chcę godzić się z ryzykiem a</w:t>
      </w:r>
      <w:r>
        <w:rPr>
          <w:rFonts w:ascii="Arial" w:hAnsi="Arial" w:cs="Arial" w:eastAsia="Arial"/>
          <w:color w:val="000000"/>
          <w:sz w:val="24"/>
        </w:rPr>
        <w:t xml:space="preserve">resztowania, muszę znać </w:t>
      </w:r>
      <w:hyperlink r:id="rId10" w:history="1">
        <w:r>
          <w:rPr>
            <w:rStyle w:val="170"/>
            <w:rFonts w:ascii="Arial" w:hAnsi="Arial" w:cs="Arial" w:eastAsia="Arial"/>
            <w:color w:val="1155CC"/>
            <w:sz w:val="24"/>
            <w:u w:val="none"/>
          </w:rPr>
          <w:t xml:space="preserve">konsekwencja bycia karanym (ang - nie dotyczy warunków polskich),</w:t>
        </w:r>
      </w:hyperlink>
      <w:r>
        <w:rPr>
          <w:rFonts w:ascii="Arial" w:hAnsi="Arial" w:cs="Arial" w:eastAsia="Arial"/>
          <w:color w:val="000000"/>
          <w:sz w:val="24"/>
        </w:rPr>
        <w:t xml:space="preserve"> muszę wiedzieć</w:t>
      </w:r>
      <w:hyperlink r:id="rId11" w:history="1">
        <w:r>
          <w:rPr>
            <w:rStyle w:val="170"/>
            <w:rFonts w:ascii="Arial" w:hAnsi="Arial" w:cs="Arial" w:eastAsia="Arial"/>
            <w:color w:val="1155CC"/>
            <w:sz w:val="24"/>
            <w:u w:val="none"/>
          </w:rPr>
          <w:t xml:space="preserve"> jak przygotować się do bycia zatrzymanym</w:t>
        </w:r>
      </w:hyperlink>
      <w:r>
        <w:rPr>
          <w:rFonts w:ascii="Arial" w:hAnsi="Arial" w:cs="Arial" w:eastAsia="Arial"/>
          <w:color w:val="000000"/>
          <w:sz w:val="24"/>
        </w:rPr>
        <w:t xml:space="preserve">, muszę porozmawiać o tym z rodziną...”</w:t>
      </w:r>
      <w:r/>
    </w:p>
    <w:p>
      <w:r/>
    </w:p>
    <w:sectPr>
      <w:footnotePr/>
      <w:type w:val="nextPage"/>
      <w:pgSz w:w="11906" w:h="16838" w:orient="portrait"/>
      <w:pgMar w:top="1134" w:right="850" w:bottom="1134" w:left="1701" w:header="709" w:footer="709"/>
      <w:cols w:num="1" w:sep="0" w:space="708"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Wingdings">
    <w:panose1 w:val="05010000000000000000"/>
  </w:font>
  <w:font w:name="Courier New">
    <w:panose1 w:val="02070309020205020404"/>
  </w:font>
  <w:font w:name="Symbol">
    <w:panose1 w:val="05010000000000000000"/>
  </w:font>
  <w:font w:name="Arial">
    <w:panose1 w:val="020B0604020202020204"/>
  </w:font>
  <w:font w:name="Times New Roman">
    <w:panose1 w:val="020206030504050203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pPr>
        <w:spacing w:lineRule="auto" w:line="240" w:after="0"/>
      </w:pPr>
      <w:r/>
      <w:r>
        <w:separator/>
      </w:r>
      <w:r/>
    </w:p>
  </w:footnote>
  <w:footnote w:type="continuationSeparator" w:id="0">
    <w:p>
      <w:pPr>
        <w:spacing w:lineRule="auto" w:line="240" w:after="0"/>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bullet"/>
      <w:isLgl w:val="false"/>
      <w:suff w:val="tab"/>
      <w:lvlText w:val="·"/>
      <w:lvlJc w:val="left"/>
      <w:pPr>
        <w:ind w:left="720" w:hanging="360"/>
      </w:pPr>
      <w:rPr>
        <w:rFonts w:ascii="Symbol" w:hAnsi="Symbol" w:cs="Symbol" w:eastAsia="Symbol"/>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Wingdings" w:hAnsi="Wingdings" w:cs="Wingdings" w:eastAsia="Wingdings"/>
      </w:rPr>
    </w:lvl>
    <w:lvl w:ilvl="3">
      <w:start w:val="1"/>
      <w:numFmt w:val="bullet"/>
      <w:isLgl w:val="false"/>
      <w:suff w:val="tab"/>
      <w:lvlText w:val="·"/>
      <w:lvlJc w:val="left"/>
      <w:pPr>
        <w:ind w:left="2880" w:hanging="360"/>
      </w:pPr>
      <w:rPr>
        <w:rFonts w:ascii="Symbol" w:hAnsi="Symbol" w:cs="Symbol" w:eastAsia="Symbol"/>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Wingdings" w:hAnsi="Wingdings" w:cs="Wingdings" w:eastAsia="Wingdings"/>
      </w:rPr>
    </w:lvl>
    <w:lvl w:ilvl="6">
      <w:start w:val="1"/>
      <w:numFmt w:val="bullet"/>
      <w:isLgl w:val="false"/>
      <w:suff w:val="tab"/>
      <w:lvlText w:val="·"/>
      <w:lvlJc w:val="left"/>
      <w:pPr>
        <w:ind w:left="5040" w:hanging="360"/>
      </w:pPr>
      <w:rPr>
        <w:rFonts w:ascii="Symbol" w:hAnsi="Symbol" w:cs="Symbol" w:eastAsia="Symbol"/>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Wingdings" w:hAnsi="Wingdings" w:cs="Wingdings" w:eastAsia="Wingdings"/>
      </w:rPr>
    </w:lvl>
  </w:abstractNum>
  <w:abstractNum w:abstractNumId="2">
    <w:multiLevelType w:val="hybridMultilevel"/>
    <w:lvl w:ilvl="0">
      <w:start w:val="1"/>
      <w:numFmt w:val="bullet"/>
      <w:isLgl w:val="false"/>
      <w:suff w:val="tab"/>
      <w:lvlText w:val="·"/>
      <w:lvlJc w:val="left"/>
      <w:pPr>
        <w:ind w:left="720" w:hanging="360"/>
      </w:pPr>
      <w:rPr>
        <w:rFonts w:ascii="Symbol" w:hAnsi="Symbol" w:cs="Symbol" w:eastAsia="Symbol"/>
      </w:rPr>
    </w:lvl>
    <w:lvl w:ilvl="1">
      <w:start w:val="1"/>
      <w:numFmt w:val="bullet"/>
      <w:isLgl w:val="false"/>
      <w:suff w:val="tab"/>
      <w:lvlText w:val="o"/>
      <w:lvlJc w:val="left"/>
      <w:pPr>
        <w:ind w:left="1440" w:hanging="360"/>
      </w:pPr>
      <w:rPr>
        <w:rFonts w:ascii="Courier New" w:hAnsi="Courier New" w:cs="Courier New" w:eastAsia="Courier New"/>
      </w:rPr>
    </w:lvl>
    <w:lvl w:ilvl="2">
      <w:start w:val="1"/>
      <w:numFmt w:val="bullet"/>
      <w:isLgl w:val="false"/>
      <w:suff w:val="tab"/>
      <w:lvlText w:val="§"/>
      <w:lvlJc w:val="left"/>
      <w:pPr>
        <w:ind w:left="2160" w:hanging="360"/>
      </w:pPr>
      <w:rPr>
        <w:rFonts w:ascii="Wingdings" w:hAnsi="Wingdings" w:cs="Wingdings" w:eastAsia="Wingdings"/>
      </w:rPr>
    </w:lvl>
    <w:lvl w:ilvl="3">
      <w:start w:val="1"/>
      <w:numFmt w:val="bullet"/>
      <w:isLgl w:val="false"/>
      <w:suff w:val="tab"/>
      <w:lvlText w:val="·"/>
      <w:lvlJc w:val="left"/>
      <w:pPr>
        <w:ind w:left="2880" w:hanging="360"/>
      </w:pPr>
      <w:rPr>
        <w:rFonts w:ascii="Symbol" w:hAnsi="Symbol" w:cs="Symbol" w:eastAsia="Symbol"/>
      </w:rPr>
    </w:lvl>
    <w:lvl w:ilvl="4">
      <w:start w:val="1"/>
      <w:numFmt w:val="bullet"/>
      <w:isLgl w:val="false"/>
      <w:suff w:val="tab"/>
      <w:lvlText w:val="o"/>
      <w:lvlJc w:val="left"/>
      <w:pPr>
        <w:ind w:left="3600" w:hanging="360"/>
      </w:pPr>
      <w:rPr>
        <w:rFonts w:ascii="Courier New" w:hAnsi="Courier New" w:cs="Courier New" w:eastAsia="Courier New"/>
      </w:rPr>
    </w:lvl>
    <w:lvl w:ilvl="5">
      <w:start w:val="1"/>
      <w:numFmt w:val="bullet"/>
      <w:isLgl w:val="false"/>
      <w:suff w:val="tab"/>
      <w:lvlText w:val="§"/>
      <w:lvlJc w:val="left"/>
      <w:pPr>
        <w:ind w:left="4320" w:hanging="360"/>
      </w:pPr>
      <w:rPr>
        <w:rFonts w:ascii="Wingdings" w:hAnsi="Wingdings" w:cs="Wingdings" w:eastAsia="Wingdings"/>
      </w:rPr>
    </w:lvl>
    <w:lvl w:ilvl="6">
      <w:start w:val="1"/>
      <w:numFmt w:val="bullet"/>
      <w:isLgl w:val="false"/>
      <w:suff w:val="tab"/>
      <w:lvlText w:val="·"/>
      <w:lvlJc w:val="left"/>
      <w:pPr>
        <w:ind w:left="5040" w:hanging="360"/>
      </w:pPr>
      <w:rPr>
        <w:rFonts w:ascii="Symbol" w:hAnsi="Symbol" w:cs="Symbol" w:eastAsia="Symbol"/>
      </w:rPr>
    </w:lvl>
    <w:lvl w:ilvl="7">
      <w:start w:val="1"/>
      <w:numFmt w:val="bullet"/>
      <w:isLgl w:val="false"/>
      <w:suff w:val="tab"/>
      <w:lvlText w:val="o"/>
      <w:lvlJc w:val="left"/>
      <w:pPr>
        <w:ind w:left="5760" w:hanging="360"/>
      </w:pPr>
      <w:rPr>
        <w:rFonts w:ascii="Courier New" w:hAnsi="Courier New" w:cs="Courier New" w:eastAsia="Courier New"/>
      </w:rPr>
    </w:lvl>
    <w:lvl w:ilvl="8">
      <w:start w:val="1"/>
      <w:numFmt w:val="bullet"/>
      <w:isLgl w:val="false"/>
      <w:suff w:val="tab"/>
      <w:lvlText w:val="§"/>
      <w:lvlJc w:val="left"/>
      <w:pPr>
        <w:ind w:left="6480" w:hanging="360"/>
      </w:pPr>
      <w:rPr>
        <w:rFonts w:ascii="Wingdings" w:hAnsi="Wingdings" w:cs="Wingdings" w:eastAsia="Wingdings"/>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w:trackRevisions w:val="false"/>
  <w:footnotePr>
    <w:footnote w:id="-1"/>
    <w:footnote w:id="0"/>
    <w:numFmt w:val="decimal"/>
    <w:numRestart w:val="continuous"/>
    <w:numStart w:val="1"/>
    <w:pos w:val="pageBottom"/>
  </w:foot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cs="Arial" w:eastAsia="Arial" w:hint="default"/>
        <w:color w:val="auto"/>
        <w:spacing w:val="0"/>
        <w:position w:val="0"/>
        <w:sz w:val="22"/>
        <w:szCs w:val="22"/>
        <w:lang w:val="en-US" w:bidi="ar-SA" w:eastAsia="en-US"/>
      </w:rPr>
    </w:rPrDefault>
    <w:pPrDefault>
      <w:pPr>
        <w:ind w:left="0" w:right="0" w:firstLine="0"/>
        <w:jc w:val="left"/>
        <w:spacing w:lineRule="auto" w:line="276" w:after="20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368"/>
    <w:next w:val="368"/>
    <w:link w:val="12"/>
    <w:qFormat/>
    <w:uiPriority w:val="9"/>
    <w:rPr>
      <w:rFonts w:ascii="Arial" w:hAnsi="Arial" w:cs="Arial" w:eastAsia="Arial"/>
      <w:sz w:val="40"/>
      <w:szCs w:val="40"/>
    </w:rPr>
    <w:pPr>
      <w:keepLines/>
      <w:keepNext/>
      <w:spacing w:after="200" w:before="480"/>
      <w:outlineLvl w:val="0"/>
    </w:pPr>
  </w:style>
  <w:style w:type="character" w:styleId="12">
    <w:name w:val="Heading 1 Char"/>
    <w:basedOn w:val="9"/>
    <w:link w:val="11"/>
    <w:uiPriority w:val="9"/>
    <w:rPr>
      <w:rFonts w:ascii="Arial" w:hAnsi="Arial" w:cs="Arial" w:eastAsia="Arial"/>
      <w:sz w:val="40"/>
      <w:szCs w:val="40"/>
    </w:rPr>
  </w:style>
  <w:style w:type="paragraph" w:styleId="13">
    <w:name w:val="Heading 2"/>
    <w:basedOn w:val="368"/>
    <w:next w:val="368"/>
    <w:link w:val="14"/>
    <w:qFormat/>
    <w:uiPriority w:val="9"/>
    <w:unhideWhenUsed/>
    <w:rPr>
      <w:rFonts w:ascii="Arial" w:hAnsi="Arial" w:cs="Arial" w:eastAsia="Arial"/>
      <w:sz w:val="34"/>
    </w:rPr>
    <w:pPr>
      <w:keepLines/>
      <w:keepNext/>
      <w:spacing w:after="200" w:before="360"/>
      <w:outlineLvl w:val="1"/>
    </w:pPr>
  </w:style>
  <w:style w:type="character" w:styleId="14">
    <w:name w:val="Heading 2 Char"/>
    <w:basedOn w:val="9"/>
    <w:link w:val="13"/>
    <w:uiPriority w:val="9"/>
    <w:rPr>
      <w:rFonts w:ascii="Arial" w:hAnsi="Arial" w:cs="Arial" w:eastAsia="Arial"/>
      <w:sz w:val="34"/>
    </w:rPr>
  </w:style>
  <w:style w:type="paragraph" w:styleId="15">
    <w:name w:val="Heading 3"/>
    <w:basedOn w:val="368"/>
    <w:next w:val="368"/>
    <w:link w:val="16"/>
    <w:qFormat/>
    <w:uiPriority w:val="9"/>
    <w:unhideWhenUsed/>
    <w:rPr>
      <w:rFonts w:ascii="Arial" w:hAnsi="Arial" w:cs="Arial" w:eastAsia="Arial"/>
      <w:sz w:val="30"/>
      <w:szCs w:val="30"/>
    </w:rPr>
    <w:pPr>
      <w:keepLines/>
      <w:keepNext/>
      <w:spacing w:after="200" w:before="320"/>
      <w:outlineLvl w:val="2"/>
    </w:pPr>
  </w:style>
  <w:style w:type="character" w:styleId="16">
    <w:name w:val="Heading 3 Char"/>
    <w:basedOn w:val="9"/>
    <w:link w:val="15"/>
    <w:uiPriority w:val="9"/>
    <w:rPr>
      <w:rFonts w:ascii="Arial" w:hAnsi="Arial" w:cs="Arial" w:eastAsia="Arial"/>
      <w:sz w:val="30"/>
      <w:szCs w:val="30"/>
    </w:rPr>
  </w:style>
  <w:style w:type="paragraph" w:styleId="17">
    <w:name w:val="Heading 4"/>
    <w:basedOn w:val="368"/>
    <w:next w:val="368"/>
    <w:link w:val="18"/>
    <w:qFormat/>
    <w:uiPriority w:val="9"/>
    <w:unhideWhenUsed/>
    <w:rPr>
      <w:rFonts w:ascii="Arial" w:hAnsi="Arial" w:cs="Arial" w:eastAsia="Arial"/>
      <w:b/>
      <w:bCs/>
      <w:sz w:val="26"/>
      <w:szCs w:val="26"/>
    </w:rPr>
    <w:pPr>
      <w:keepLines/>
      <w:keepNext/>
      <w:spacing w:after="200" w:before="320"/>
      <w:outlineLvl w:val="3"/>
    </w:pPr>
  </w:style>
  <w:style w:type="character" w:styleId="18">
    <w:name w:val="Heading 4 Char"/>
    <w:basedOn w:val="9"/>
    <w:link w:val="17"/>
    <w:uiPriority w:val="9"/>
    <w:rPr>
      <w:rFonts w:ascii="Arial" w:hAnsi="Arial" w:cs="Arial" w:eastAsia="Arial"/>
      <w:b/>
      <w:bCs/>
      <w:sz w:val="26"/>
      <w:szCs w:val="26"/>
    </w:rPr>
  </w:style>
  <w:style w:type="paragraph" w:styleId="19">
    <w:name w:val="Heading 5"/>
    <w:basedOn w:val="368"/>
    <w:next w:val="368"/>
    <w:link w:val="20"/>
    <w:qFormat/>
    <w:uiPriority w:val="9"/>
    <w:unhideWhenUsed/>
    <w:rPr>
      <w:rFonts w:ascii="Arial" w:hAnsi="Arial" w:cs="Arial" w:eastAsia="Arial"/>
      <w:b/>
      <w:bCs/>
      <w:sz w:val="24"/>
      <w:szCs w:val="24"/>
    </w:rPr>
    <w:pPr>
      <w:keepLines/>
      <w:keepNext/>
      <w:spacing w:after="200" w:before="320"/>
      <w:outlineLvl w:val="4"/>
    </w:pPr>
  </w:style>
  <w:style w:type="character" w:styleId="20">
    <w:name w:val="Heading 5 Char"/>
    <w:basedOn w:val="9"/>
    <w:link w:val="19"/>
    <w:uiPriority w:val="9"/>
    <w:rPr>
      <w:rFonts w:ascii="Arial" w:hAnsi="Arial" w:cs="Arial" w:eastAsia="Arial"/>
      <w:b/>
      <w:bCs/>
      <w:sz w:val="24"/>
      <w:szCs w:val="24"/>
    </w:rPr>
  </w:style>
  <w:style w:type="paragraph" w:styleId="21">
    <w:name w:val="Heading 6"/>
    <w:basedOn w:val="368"/>
    <w:next w:val="368"/>
    <w:link w:val="22"/>
    <w:qFormat/>
    <w:uiPriority w:val="9"/>
    <w:unhideWhenUsed/>
    <w:rPr>
      <w:rFonts w:ascii="Arial" w:hAnsi="Arial" w:cs="Arial" w:eastAsia="Arial"/>
      <w:b/>
      <w:bCs/>
      <w:sz w:val="22"/>
      <w:szCs w:val="22"/>
    </w:rPr>
    <w:pPr>
      <w:keepLines/>
      <w:keepNext/>
      <w:spacing w:after="200" w:before="320"/>
      <w:outlineLvl w:val="5"/>
    </w:pPr>
  </w:style>
  <w:style w:type="character" w:styleId="22">
    <w:name w:val="Heading 6 Char"/>
    <w:basedOn w:val="9"/>
    <w:link w:val="21"/>
    <w:uiPriority w:val="9"/>
    <w:rPr>
      <w:rFonts w:ascii="Arial" w:hAnsi="Arial" w:cs="Arial" w:eastAsia="Arial"/>
      <w:b/>
      <w:bCs/>
      <w:sz w:val="22"/>
      <w:szCs w:val="22"/>
    </w:rPr>
  </w:style>
  <w:style w:type="paragraph" w:styleId="23">
    <w:name w:val="Heading 7"/>
    <w:basedOn w:val="368"/>
    <w:next w:val="368"/>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9"/>
    <w:link w:val="23"/>
    <w:uiPriority w:val="9"/>
    <w:rPr>
      <w:rFonts w:ascii="Arial" w:hAnsi="Arial" w:cs="Arial" w:eastAsia="Arial"/>
      <w:b/>
      <w:bCs/>
      <w:i/>
      <w:iCs/>
      <w:sz w:val="22"/>
      <w:szCs w:val="22"/>
    </w:rPr>
  </w:style>
  <w:style w:type="paragraph" w:styleId="25">
    <w:name w:val="Heading 8"/>
    <w:basedOn w:val="368"/>
    <w:next w:val="368"/>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9"/>
    <w:link w:val="25"/>
    <w:uiPriority w:val="9"/>
    <w:rPr>
      <w:rFonts w:ascii="Arial" w:hAnsi="Arial" w:cs="Arial" w:eastAsia="Arial"/>
      <w:i/>
      <w:iCs/>
      <w:sz w:val="22"/>
      <w:szCs w:val="22"/>
    </w:rPr>
  </w:style>
  <w:style w:type="paragraph" w:styleId="27">
    <w:name w:val="Heading 9"/>
    <w:basedOn w:val="368"/>
    <w:next w:val="368"/>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9"/>
    <w:link w:val="27"/>
    <w:uiPriority w:val="9"/>
    <w:rPr>
      <w:rFonts w:ascii="Arial" w:hAnsi="Arial" w:cs="Arial" w:eastAsia="Arial"/>
      <w:i/>
      <w:iCs/>
      <w:sz w:val="21"/>
      <w:szCs w:val="21"/>
    </w:rPr>
  </w:style>
  <w:style w:type="paragraph" w:styleId="32">
    <w:name w:val="Title"/>
    <w:basedOn w:val="368"/>
    <w:next w:val="368"/>
    <w:link w:val="33"/>
    <w:qFormat/>
    <w:uiPriority w:val="10"/>
    <w:rPr>
      <w:sz w:val="48"/>
      <w:szCs w:val="48"/>
    </w:rPr>
    <w:pPr>
      <w:contextualSpacing w:val="true"/>
      <w:spacing w:after="200" w:before="300"/>
    </w:pPr>
  </w:style>
  <w:style w:type="character" w:styleId="33">
    <w:name w:val="Title Char"/>
    <w:basedOn w:val="9"/>
    <w:link w:val="32"/>
    <w:uiPriority w:val="10"/>
    <w:rPr>
      <w:sz w:val="48"/>
      <w:szCs w:val="48"/>
    </w:rPr>
  </w:style>
  <w:style w:type="paragraph" w:styleId="34">
    <w:name w:val="Subtitle"/>
    <w:basedOn w:val="368"/>
    <w:next w:val="368"/>
    <w:link w:val="35"/>
    <w:qFormat/>
    <w:uiPriority w:val="11"/>
    <w:rPr>
      <w:sz w:val="24"/>
      <w:szCs w:val="24"/>
    </w:rPr>
    <w:pPr>
      <w:spacing w:after="200" w:before="200"/>
    </w:pPr>
  </w:style>
  <w:style w:type="character" w:styleId="35">
    <w:name w:val="Subtitle Char"/>
    <w:basedOn w:val="9"/>
    <w:link w:val="34"/>
    <w:uiPriority w:val="11"/>
    <w:rPr>
      <w:sz w:val="24"/>
      <w:szCs w:val="24"/>
    </w:rPr>
  </w:style>
  <w:style w:type="paragraph" w:styleId="36">
    <w:name w:val="Quote"/>
    <w:basedOn w:val="368"/>
    <w:next w:val="368"/>
    <w:link w:val="37"/>
    <w:qFormat/>
    <w:uiPriority w:val="29"/>
    <w:rPr>
      <w:i/>
    </w:rPr>
    <w:pPr>
      <w:ind w:left="720" w:right="720"/>
    </w:pPr>
  </w:style>
  <w:style w:type="character" w:styleId="37">
    <w:name w:val="Quote Char"/>
    <w:link w:val="36"/>
    <w:uiPriority w:val="29"/>
    <w:rPr>
      <w:i/>
    </w:rPr>
  </w:style>
  <w:style w:type="paragraph" w:styleId="38">
    <w:name w:val="Intense Quote"/>
    <w:basedOn w:val="368"/>
    <w:next w:val="368"/>
    <w:link w:val="39"/>
    <w:qFormat/>
    <w:uiPriority w:val="30"/>
    <w:rPr>
      <w:i/>
    </w:rPr>
    <w:pPr>
      <w:contextualSpacing w:val="false"/>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paragraph" w:styleId="40">
    <w:name w:val="Header"/>
    <w:basedOn w:val="368"/>
    <w:link w:val="41"/>
    <w:uiPriority w:val="99"/>
    <w:unhideWhenUsed/>
    <w:pPr>
      <w:spacing w:lineRule="auto" w:line="240" w:after="0"/>
      <w:tabs>
        <w:tab w:val="center" w:pos="7143" w:leader="none"/>
        <w:tab w:val="right" w:pos="14287" w:leader="none"/>
      </w:tabs>
    </w:pPr>
  </w:style>
  <w:style w:type="character" w:styleId="41">
    <w:name w:val="Header Char"/>
    <w:basedOn w:val="9"/>
    <w:link w:val="40"/>
    <w:uiPriority w:val="99"/>
  </w:style>
  <w:style w:type="paragraph" w:styleId="42">
    <w:name w:val="Footer"/>
    <w:basedOn w:val="368"/>
    <w:link w:val="43"/>
    <w:uiPriority w:val="99"/>
    <w:unhideWhenUsed/>
    <w:pPr>
      <w:spacing w:lineRule="auto" w:line="240" w:after="0"/>
      <w:tabs>
        <w:tab w:val="center" w:pos="7143" w:leader="none"/>
        <w:tab w:val="right" w:pos="14287" w:leader="none"/>
      </w:tabs>
    </w:pPr>
  </w:style>
  <w:style w:type="character" w:styleId="43">
    <w:name w:val="Footer Char"/>
    <w:basedOn w:val="9"/>
    <w:link w:val="42"/>
    <w:uiPriority w:val="99"/>
  </w:style>
  <w:style w:type="table" w:styleId="44">
    <w:name w:val="Table Grid"/>
    <w:basedOn w:val="369"/>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5">
    <w:name w:val="Table Grid Light"/>
    <w:basedOn w:val="369"/>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6">
    <w:name w:val="Plain Table 1"/>
    <w:basedOn w:val="369"/>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auto" w:fill="FFFFFF" w:themeFill="text1" w:themeFillTint="0D"/>
      </w:tcPr>
    </w:tblStylePr>
    <w:tblStylePr w:type="band1Vert">
      <w:tcPr>
        <w:shd w:val="clear" w:color="auto" w:fill="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7">
    <w:name w:val="Plain Table 2"/>
    <w:basedOn w:val="369"/>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48">
    <w:name w:val="Plain Table 3"/>
    <w:basedOn w:val="36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49">
    <w:name w:val="Plain Table 4"/>
    <w:basedOn w:val="36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0">
    <w:name w:val="Plain Table 5"/>
    <w:basedOn w:val="36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51">
    <w:name w:val="Grid Table 1 Light"/>
    <w:basedOn w:val="369"/>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2">
    <w:name w:val="Grid Table 1 Light - Accent 1"/>
    <w:basedOn w:val="369"/>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3">
    <w:name w:val="Grid Table 1 Light - Accent 2"/>
    <w:basedOn w:val="369"/>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4">
    <w:name w:val="Grid Table 1 Light - Accent 3"/>
    <w:basedOn w:val="369"/>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5">
    <w:name w:val="Grid Table 1 Light - Accent 4"/>
    <w:basedOn w:val="369"/>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6">
    <w:name w:val="Grid Table 1 Light - Accent 5"/>
    <w:basedOn w:val="369"/>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7">
    <w:name w:val="Grid Table 1 Light - Accent 6"/>
    <w:basedOn w:val="369"/>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58">
    <w:name w:val="Grid Table 2"/>
    <w:basedOn w:val="369"/>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text1" w:themeTint="95"/>
          <w:right w:val="none" w:color="000000" w:sz="4" w:space="0"/>
          <w:bottom w:val="none" w:color="000000" w:sz="4" w:space="0"/>
        </w:tcBorders>
      </w:tcPr>
    </w:tblStylePr>
  </w:style>
  <w:style w:type="table" w:styleId="59">
    <w:name w:val="Grid Table 2 - Accent 1"/>
    <w:basedOn w:val="369"/>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0">
    <w:name w:val="Grid Table 2 - Accent 2"/>
    <w:basedOn w:val="369"/>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1">
    <w:name w:val="Grid Table 2 - Accent 3"/>
    <w:basedOn w:val="369"/>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2">
    <w:name w:val="Grid Table 2 - Accent 4"/>
    <w:basedOn w:val="369"/>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3">
    <w:name w:val="Grid Table 2 - Accent 5"/>
    <w:basedOn w:val="369"/>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5"/>
          <w:right w:val="none" w:color="000000" w:sz="4" w:space="0"/>
          <w:bottom w:val="none" w:color="000000" w:sz="4" w:space="0"/>
        </w:tcBorders>
      </w:tcPr>
    </w:tblStylePr>
  </w:style>
  <w:style w:type="table" w:styleId="64">
    <w:name w:val="Grid Table 2 - Accent 6"/>
    <w:basedOn w:val="369"/>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6"/>
          <w:right w:val="none" w:color="000000" w:sz="4" w:space="0"/>
          <w:bottom w:val="none" w:color="000000" w:sz="4" w:space="0"/>
        </w:tcBorders>
      </w:tcPr>
    </w:tblStylePr>
  </w:style>
  <w:style w:type="table" w:styleId="65">
    <w:name w:val="Grid Table 3"/>
    <w:basedOn w:val="369"/>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6">
    <w:name w:val="Grid Table 3 - Accent 1"/>
    <w:basedOn w:val="369"/>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7">
    <w:name w:val="Grid Table 3 - Accent 2"/>
    <w:basedOn w:val="369"/>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3"/>
    <w:basedOn w:val="369"/>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4"/>
    <w:basedOn w:val="369"/>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5"/>
    <w:basedOn w:val="369"/>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6"/>
    <w:basedOn w:val="369"/>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2">
    <w:name w:val="Grid Table 4"/>
    <w:basedOn w:val="369"/>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rFonts w:ascii="Arial" w:hAnsi="Arial"/>
        <w:b/>
        <w:color w:val="FFFFFF"/>
        <w:sz w:val="22"/>
      </w:rPr>
      <w:tcPr>
        <w:shd w:val="clear" w:color="auto" w:fill="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3">
    <w:name w:val="Grid Table 4 - Accent 1"/>
    <w:basedOn w:val="369"/>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32"/>
      </w:tcPr>
    </w:tblStylePr>
    <w:tblStylePr w:type="band1Vert">
      <w:rPr>
        <w:rFonts w:ascii="Arial" w:hAnsi="Arial"/>
        <w:color w:val="404040"/>
        <w:sz w:val="22"/>
      </w:rPr>
      <w:tcPr>
        <w:shd w:val="clear" w:color="auto" w:fill="FFFFFF" w:themeFill="accent1" w:themeFillTint="32"/>
      </w:tcPr>
    </w:tblStylePr>
    <w:tblStylePr w:type="firstCol">
      <w:rPr>
        <w:b/>
        <w:color w:val="404040"/>
      </w:rPr>
    </w:tblStylePr>
    <w:tblStylePr w:type="firstRow">
      <w:rPr>
        <w:rFonts w:ascii="Arial" w:hAnsi="Arial"/>
        <w:b/>
        <w:color w:val="FFFFFF"/>
        <w:sz w:val="22"/>
      </w:rPr>
      <w:tcPr>
        <w:shd w:val="clear" w:color="auto" w:fill="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4">
    <w:name w:val="Grid Table 4 - Accent 2"/>
    <w:basedOn w:val="369"/>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rFonts w:ascii="Arial" w:hAnsi="Arial"/>
        <w:b/>
        <w:color w:val="FFFFFF"/>
        <w:sz w:val="22"/>
      </w:rPr>
      <w:tcPr>
        <w:shd w:val="clear" w:color="auto" w:fill="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5">
    <w:name w:val="Grid Table 4 - Accent 3"/>
    <w:basedOn w:val="369"/>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rFonts w:ascii="Arial" w:hAnsi="Arial"/>
        <w:b/>
        <w:color w:val="FFFFFF"/>
        <w:sz w:val="22"/>
      </w:rPr>
      <w:tcPr>
        <w:shd w:val="clear" w:color="auto" w:fill="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6">
    <w:name w:val="Grid Table 4 - Accent 4"/>
    <w:basedOn w:val="369"/>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rFonts w:ascii="Arial" w:hAnsi="Arial"/>
        <w:b/>
        <w:color w:val="FFFFFF"/>
        <w:sz w:val="22"/>
      </w:rPr>
      <w:tcPr>
        <w:shd w:val="clear" w:color="auto" w:fill="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7">
    <w:name w:val="Grid Table 4 - Accent 5"/>
    <w:basedOn w:val="369"/>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rFonts w:ascii="Arial" w:hAnsi="Arial"/>
        <w:b/>
        <w:color w:val="FFFFFF"/>
        <w:sz w:val="22"/>
      </w:rPr>
      <w:tcPr>
        <w:shd w:val="clear" w:color="auto" w:fill="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78">
    <w:name w:val="Grid Table 4 - Accent 6"/>
    <w:basedOn w:val="369"/>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rFonts w:ascii="Arial" w:hAnsi="Arial"/>
        <w:b/>
        <w:color w:val="FFFFFF"/>
        <w:sz w:val="22"/>
      </w:rPr>
      <w:tcPr>
        <w:shd w:val="clear" w:color="auto" w:fill="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79">
    <w:name w:val="Grid Table 5 Dark"/>
    <w:basedOn w:val="36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text1" w:themeFillTint="40"/>
    </w:tblPr>
    <w:tblStylePr w:type="band1Horz">
      <w:tcPr>
        <w:shd w:val="clear" w:color="auto" w:fill="FFFFFF" w:themeFill="text1" w:themeFillTint="75"/>
      </w:tcPr>
    </w:tblStylePr>
    <w:tblStylePr w:type="band1Vert">
      <w:tcPr>
        <w:shd w:val="clear" w:color="auto" w:fill="FFFFFF" w:themeFill="text1" w:themeFillTint="75"/>
      </w:tcPr>
    </w:tblStylePr>
    <w:tblStylePr w:type="firstCol">
      <w:rPr>
        <w:rFonts w:ascii="Arial" w:hAnsi="Arial"/>
        <w:b/>
        <w:color w:val="FFFFFF"/>
        <w:sz w:val="22"/>
      </w:rPr>
      <w:tcPr>
        <w:shd w:val="clear" w:color="auto" w:fill="FFFFFF" w:themeFill="text1"/>
      </w:tcPr>
    </w:tblStylePr>
    <w:tblStylePr w:type="firstRow">
      <w:rPr>
        <w:rFonts w:ascii="Arial" w:hAnsi="Arial"/>
        <w:b/>
        <w:color w:val="FFFFFF"/>
        <w:sz w:val="22"/>
      </w:rPr>
      <w:tcPr>
        <w:shd w:val="clear" w:color="auto" w:fill="FFFFFF" w:themeFill="text1"/>
      </w:tcPr>
    </w:tblStylePr>
    <w:tblStylePr w:type="lastCol">
      <w:rPr>
        <w:rFonts w:ascii="Arial" w:hAnsi="Arial"/>
        <w:b/>
        <w:color w:val="FFFFFF"/>
        <w:sz w:val="22"/>
      </w:rPr>
      <w:tcPr>
        <w:shd w:val="clear" w:color="auto" w:fill="FFFFFF" w:themeFill="text1"/>
      </w:tcPr>
    </w:tblStylePr>
    <w:tblStylePr w:type="lastRow">
      <w:rPr>
        <w:rFonts w:ascii="Arial" w:hAnsi="Arial"/>
        <w:b/>
        <w:color w:val="FFFFFF"/>
        <w:sz w:val="22"/>
      </w:rPr>
      <w:tcPr>
        <w:shd w:val="clear" w:color="auto" w:fill="FFFFFF" w:themeFill="text1"/>
        <w:tcBorders>
          <w:top w:val="single" w:color="000000" w:sz="4" w:space="0" w:themeColor="light1"/>
        </w:tcBorders>
      </w:tcPr>
    </w:tblStylePr>
  </w:style>
  <w:style w:type="table" w:styleId="80">
    <w:name w:val="Grid Table 5 Dark- Accent 1"/>
    <w:basedOn w:val="36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1" w:themeFillTint="34"/>
    </w:tblPr>
    <w:tblStylePr w:type="band1Horz">
      <w:tcPr>
        <w:shd w:val="clear" w:color="auto" w:fill="FFFFFF" w:themeFill="accent1" w:themeFillTint="75"/>
      </w:tcPr>
    </w:tblStylePr>
    <w:tblStylePr w:type="band1Vert">
      <w:tcPr>
        <w:shd w:val="clear" w:color="auto" w:fill="FFFFFF" w:themeFill="accent1" w:themeFillTint="75"/>
      </w:tcPr>
    </w:tblStylePr>
    <w:tblStylePr w:type="firstCol">
      <w:rPr>
        <w:rFonts w:ascii="Arial" w:hAnsi="Arial"/>
        <w:b/>
        <w:color w:val="FFFFFF"/>
        <w:sz w:val="22"/>
      </w:rPr>
      <w:tcPr>
        <w:shd w:val="clear" w:color="auto" w:fill="FFFFFF" w:themeFill="accent1"/>
      </w:tcPr>
    </w:tblStylePr>
    <w:tblStylePr w:type="firstRow">
      <w:rPr>
        <w:rFonts w:ascii="Arial" w:hAnsi="Arial"/>
        <w:b/>
        <w:color w:val="FFFFFF"/>
        <w:sz w:val="22"/>
      </w:rPr>
      <w:tcPr>
        <w:shd w:val="clear" w:color="auto" w:fill="FFFFFF" w:themeFill="accent1"/>
      </w:tcPr>
    </w:tblStylePr>
    <w:tblStylePr w:type="lastCol">
      <w:rPr>
        <w:rFonts w:ascii="Arial" w:hAnsi="Arial"/>
        <w:b/>
        <w:color w:val="FFFFFF"/>
        <w:sz w:val="22"/>
      </w:rPr>
      <w:tcPr>
        <w:shd w:val="clear" w:color="auto" w:fill="FFFFFF" w:themeFill="accent1"/>
      </w:tcPr>
    </w:tblStylePr>
    <w:tblStylePr w:type="lastRow">
      <w:rPr>
        <w:rFonts w:ascii="Arial" w:hAnsi="Arial"/>
        <w:b/>
        <w:color w:val="FFFFFF"/>
        <w:sz w:val="22"/>
      </w:rPr>
      <w:tcPr>
        <w:shd w:val="clear" w:color="auto" w:fill="FFFFFF" w:themeFill="accent1"/>
        <w:tcBorders>
          <w:top w:val="single" w:color="000000" w:sz="4" w:space="0" w:themeColor="light1"/>
        </w:tcBorders>
      </w:tcPr>
    </w:tblStylePr>
  </w:style>
  <w:style w:type="table" w:styleId="81">
    <w:name w:val="Grid Table 5 Dark - Accent 2"/>
    <w:basedOn w:val="36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2" w:themeFillTint="32"/>
    </w:tblPr>
    <w:tblStylePr w:type="band1Horz">
      <w:tcPr>
        <w:shd w:val="clear" w:color="auto" w:fill="FFFFFF" w:themeFill="accent2" w:themeFillTint="75"/>
      </w:tcPr>
    </w:tblStylePr>
    <w:tblStylePr w:type="band1Vert">
      <w:tcPr>
        <w:shd w:val="clear" w:color="auto" w:fill="FFFFFF" w:themeFill="accent2" w:themeFillTint="75"/>
      </w:tcPr>
    </w:tblStylePr>
    <w:tblStylePr w:type="firstCol">
      <w:rPr>
        <w:rFonts w:ascii="Arial" w:hAnsi="Arial"/>
        <w:b/>
        <w:color w:val="FFFFFF"/>
        <w:sz w:val="22"/>
      </w:rPr>
      <w:tcPr>
        <w:shd w:val="clear" w:color="auto" w:fill="FFFFFF" w:themeFill="accent2"/>
      </w:tcPr>
    </w:tblStylePr>
    <w:tblStylePr w:type="firstRow">
      <w:rPr>
        <w:rFonts w:ascii="Arial" w:hAnsi="Arial"/>
        <w:b/>
        <w:color w:val="FFFFFF"/>
        <w:sz w:val="22"/>
      </w:rPr>
      <w:tcPr>
        <w:shd w:val="clear" w:color="auto" w:fill="FFFFFF" w:themeFill="accent2"/>
      </w:tcPr>
    </w:tblStylePr>
    <w:tblStylePr w:type="lastCol">
      <w:rPr>
        <w:rFonts w:ascii="Arial" w:hAnsi="Arial"/>
        <w:b/>
        <w:color w:val="FFFFFF"/>
        <w:sz w:val="22"/>
      </w:rPr>
      <w:tcPr>
        <w:shd w:val="clear" w:color="auto" w:fill="FFFFFF" w:themeFill="accent2"/>
      </w:tcPr>
    </w:tblStylePr>
    <w:tblStylePr w:type="lastRow">
      <w:rPr>
        <w:rFonts w:ascii="Arial" w:hAnsi="Arial"/>
        <w:b/>
        <w:color w:val="FFFFFF"/>
        <w:sz w:val="22"/>
      </w:rPr>
      <w:tcPr>
        <w:shd w:val="clear" w:color="auto" w:fill="FFFFFF" w:themeFill="accent2"/>
        <w:tcBorders>
          <w:top w:val="single" w:color="000000" w:sz="4" w:space="0" w:themeColor="light1"/>
        </w:tcBorders>
      </w:tcPr>
    </w:tblStylePr>
  </w:style>
  <w:style w:type="table" w:styleId="82">
    <w:name w:val="Grid Table 5 Dark - Accent 3"/>
    <w:basedOn w:val="36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3" w:themeFillTint="34"/>
    </w:tblPr>
    <w:tblStylePr w:type="band1Horz">
      <w:tcPr>
        <w:shd w:val="clear" w:color="auto" w:fill="FFFFFF" w:themeFill="accent3" w:themeFillTint="75"/>
      </w:tcPr>
    </w:tblStylePr>
    <w:tblStylePr w:type="band1Vert">
      <w:tcPr>
        <w:shd w:val="clear" w:color="auto" w:fill="FFFFFF" w:themeFill="accent3" w:themeFillTint="75"/>
      </w:tcPr>
    </w:tblStylePr>
    <w:tblStylePr w:type="firstCol">
      <w:rPr>
        <w:rFonts w:ascii="Arial" w:hAnsi="Arial"/>
        <w:b/>
        <w:color w:val="FFFFFF"/>
        <w:sz w:val="22"/>
      </w:rPr>
      <w:tcPr>
        <w:shd w:val="clear" w:color="auto" w:fill="FFFFFF" w:themeFill="accent3"/>
      </w:tcPr>
    </w:tblStylePr>
    <w:tblStylePr w:type="firstRow">
      <w:rPr>
        <w:rFonts w:ascii="Arial" w:hAnsi="Arial"/>
        <w:b/>
        <w:color w:val="FFFFFF"/>
        <w:sz w:val="22"/>
      </w:rPr>
      <w:tcPr>
        <w:shd w:val="clear" w:color="auto" w:fill="FFFFFF" w:themeFill="accent3"/>
      </w:tcPr>
    </w:tblStylePr>
    <w:tblStylePr w:type="lastCol">
      <w:rPr>
        <w:rFonts w:ascii="Arial" w:hAnsi="Arial"/>
        <w:b/>
        <w:color w:val="FFFFFF"/>
        <w:sz w:val="22"/>
      </w:rPr>
      <w:tcPr>
        <w:shd w:val="clear" w:color="auto" w:fill="FFFFFF" w:themeFill="accent3"/>
      </w:tcPr>
    </w:tblStylePr>
    <w:tblStylePr w:type="lastRow">
      <w:rPr>
        <w:rFonts w:ascii="Arial" w:hAnsi="Arial"/>
        <w:b/>
        <w:color w:val="FFFFFF"/>
        <w:sz w:val="22"/>
      </w:rPr>
      <w:tcPr>
        <w:shd w:val="clear" w:color="auto" w:fill="FFFFFF" w:themeFill="accent3"/>
        <w:tcBorders>
          <w:top w:val="single" w:color="000000" w:sz="4" w:space="0" w:themeColor="light1"/>
        </w:tcBorders>
      </w:tcPr>
    </w:tblStylePr>
  </w:style>
  <w:style w:type="table" w:styleId="83">
    <w:name w:val="Grid Table 5 Dark- Accent 4"/>
    <w:basedOn w:val="36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4" w:themeFillTint="34"/>
    </w:tblPr>
    <w:tblStylePr w:type="band1Horz">
      <w:tcPr>
        <w:shd w:val="clear" w:color="auto" w:fill="FFFFFF" w:themeFill="accent4" w:themeFillTint="75"/>
      </w:tcPr>
    </w:tblStylePr>
    <w:tblStylePr w:type="band1Vert">
      <w:tcPr>
        <w:shd w:val="clear" w:color="auto" w:fill="FFFFFF" w:themeFill="accent4" w:themeFillTint="75"/>
      </w:tcPr>
    </w:tblStylePr>
    <w:tblStylePr w:type="firstCol">
      <w:rPr>
        <w:rFonts w:ascii="Arial" w:hAnsi="Arial"/>
        <w:b/>
        <w:color w:val="FFFFFF"/>
        <w:sz w:val="22"/>
      </w:rPr>
      <w:tcPr>
        <w:shd w:val="clear" w:color="auto" w:fill="FFFFFF" w:themeFill="accent4"/>
      </w:tcPr>
    </w:tblStylePr>
    <w:tblStylePr w:type="firstRow">
      <w:rPr>
        <w:rFonts w:ascii="Arial" w:hAnsi="Arial"/>
        <w:b/>
        <w:color w:val="FFFFFF"/>
        <w:sz w:val="22"/>
      </w:rPr>
      <w:tcPr>
        <w:shd w:val="clear" w:color="auto" w:fill="FFFFFF" w:themeFill="accent4"/>
      </w:tcPr>
    </w:tblStylePr>
    <w:tblStylePr w:type="lastCol">
      <w:rPr>
        <w:rFonts w:ascii="Arial" w:hAnsi="Arial"/>
        <w:b/>
        <w:color w:val="FFFFFF"/>
        <w:sz w:val="22"/>
      </w:rPr>
      <w:tcPr>
        <w:shd w:val="clear" w:color="auto" w:fill="FFFFFF" w:themeFill="accent4"/>
      </w:tcPr>
    </w:tblStylePr>
    <w:tblStylePr w:type="lastRow">
      <w:rPr>
        <w:rFonts w:ascii="Arial" w:hAnsi="Arial"/>
        <w:b/>
        <w:color w:val="FFFFFF"/>
        <w:sz w:val="22"/>
      </w:rPr>
      <w:tcPr>
        <w:shd w:val="clear" w:color="auto" w:fill="FFFFFF" w:themeFill="accent4"/>
        <w:tcBorders>
          <w:top w:val="single" w:color="000000" w:sz="4" w:space="0" w:themeColor="light1"/>
        </w:tcBorders>
      </w:tcPr>
    </w:tblStylePr>
  </w:style>
  <w:style w:type="table" w:styleId="84">
    <w:name w:val="Grid Table 5 Dark - Accent 5"/>
    <w:basedOn w:val="36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5" w:themeFillTint="34"/>
    </w:tblPr>
    <w:tblStylePr w:type="band1Horz">
      <w:tcPr>
        <w:shd w:val="clear" w:color="auto" w:fill="FFFFFF" w:themeFill="accent5" w:themeFillTint="75"/>
      </w:tcPr>
    </w:tblStylePr>
    <w:tblStylePr w:type="band1Vert">
      <w:tcPr>
        <w:shd w:val="clear" w:color="auto" w:fill="FFFFFF" w:themeFill="accent5" w:themeFillTint="75"/>
      </w:tcPr>
    </w:tblStylePr>
    <w:tblStylePr w:type="firstCol">
      <w:rPr>
        <w:rFonts w:ascii="Arial" w:hAnsi="Arial"/>
        <w:b/>
        <w:color w:val="FFFFFF"/>
        <w:sz w:val="22"/>
      </w:rPr>
      <w:tcPr>
        <w:shd w:val="clear" w:color="auto" w:fill="FFFFFF" w:themeFill="accent5"/>
      </w:tcPr>
    </w:tblStylePr>
    <w:tblStylePr w:type="firstRow">
      <w:rPr>
        <w:rFonts w:ascii="Arial" w:hAnsi="Arial"/>
        <w:b/>
        <w:color w:val="FFFFFF"/>
        <w:sz w:val="22"/>
      </w:rPr>
      <w:tcPr>
        <w:shd w:val="clear" w:color="auto" w:fill="FFFFFF" w:themeFill="accent5"/>
      </w:tcPr>
    </w:tblStylePr>
    <w:tblStylePr w:type="lastCol">
      <w:rPr>
        <w:rFonts w:ascii="Arial" w:hAnsi="Arial"/>
        <w:b/>
        <w:color w:val="FFFFFF"/>
        <w:sz w:val="22"/>
      </w:rPr>
      <w:tcPr>
        <w:shd w:val="clear" w:color="auto" w:fill="FFFFFF" w:themeFill="accent5"/>
      </w:tcPr>
    </w:tblStylePr>
    <w:tblStylePr w:type="lastRow">
      <w:rPr>
        <w:rFonts w:ascii="Arial" w:hAnsi="Arial"/>
        <w:b/>
        <w:color w:val="FFFFFF"/>
        <w:sz w:val="22"/>
      </w:rPr>
      <w:tcPr>
        <w:shd w:val="clear" w:color="auto" w:fill="FFFFFF" w:themeFill="accent5"/>
        <w:tcBorders>
          <w:top w:val="single" w:color="000000" w:sz="4" w:space="0" w:themeColor="light1"/>
        </w:tcBorders>
      </w:tcPr>
    </w:tblStylePr>
  </w:style>
  <w:style w:type="table" w:styleId="85">
    <w:name w:val="Grid Table 5 Dark - Accent 6"/>
    <w:basedOn w:val="36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6" w:themeFillTint="34"/>
    </w:tblPr>
    <w:tblStylePr w:type="band1Horz">
      <w:tcPr>
        <w:shd w:val="clear" w:color="auto" w:fill="FFFFFF" w:themeFill="accent6" w:themeFillTint="75"/>
      </w:tcPr>
    </w:tblStylePr>
    <w:tblStylePr w:type="band1Vert">
      <w:tcPr>
        <w:shd w:val="clear" w:color="auto" w:fill="FFFFFF" w:themeFill="accent6" w:themeFillTint="75"/>
      </w:tcPr>
    </w:tblStylePr>
    <w:tblStylePr w:type="firstCol">
      <w:rPr>
        <w:rFonts w:ascii="Arial" w:hAnsi="Arial"/>
        <w:b/>
        <w:color w:val="FFFFFF"/>
        <w:sz w:val="22"/>
      </w:rPr>
      <w:tcPr>
        <w:shd w:val="clear" w:color="auto" w:fill="FFFFFF" w:themeFill="accent6"/>
      </w:tcPr>
    </w:tblStylePr>
    <w:tblStylePr w:type="firstRow">
      <w:rPr>
        <w:rFonts w:ascii="Arial" w:hAnsi="Arial"/>
        <w:b/>
        <w:color w:val="FFFFFF"/>
        <w:sz w:val="22"/>
      </w:rPr>
      <w:tcPr>
        <w:shd w:val="clear" w:color="auto" w:fill="FFFFFF" w:themeFill="accent6"/>
      </w:tcPr>
    </w:tblStylePr>
    <w:tblStylePr w:type="lastCol">
      <w:rPr>
        <w:rFonts w:ascii="Arial" w:hAnsi="Arial"/>
        <w:b/>
        <w:color w:val="FFFFFF"/>
        <w:sz w:val="22"/>
      </w:rPr>
      <w:tcPr>
        <w:shd w:val="clear" w:color="auto" w:fill="FFFFFF" w:themeFill="accent6"/>
      </w:tcPr>
    </w:tblStylePr>
    <w:tblStylePr w:type="lastRow">
      <w:rPr>
        <w:rFonts w:ascii="Arial" w:hAnsi="Arial"/>
        <w:b/>
        <w:color w:val="FFFFFF"/>
        <w:sz w:val="22"/>
      </w:rPr>
      <w:tcPr>
        <w:shd w:val="clear" w:color="auto" w:fill="FFFFFF" w:themeFill="accent6"/>
        <w:tcBorders>
          <w:top w:val="single" w:color="000000" w:sz="4" w:space="0" w:themeColor="light1"/>
        </w:tcBorders>
      </w:tcPr>
    </w:tblStylePr>
  </w:style>
  <w:style w:type="table" w:styleId="86">
    <w:name w:val="Grid Table 6 Colorful"/>
    <w:basedOn w:val="369"/>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auto" w:fill="FFFFFF" w:themeFill="text1" w:themeFillTint="34"/>
      </w:tcPr>
    </w:tblStylePr>
    <w:tblStylePr w:type="band1Vert">
      <w:tcPr>
        <w:shd w:val="clear" w:color="auto" w:fill="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7">
    <w:name w:val="Grid Table 6 Colorful - Accent 1"/>
    <w:basedOn w:val="369"/>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sz="12" w:space="0" w:themeColor="accent1" w:themeTint="8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88">
    <w:name w:val="Grid Table 6 Colorful - Accent 2"/>
    <w:basedOn w:val="369"/>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89">
    <w:name w:val="Grid Table 6 Colorful - Accent 3"/>
    <w:basedOn w:val="369"/>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0">
    <w:name w:val="Grid Table 6 Colorful - Accent 4"/>
    <w:basedOn w:val="369"/>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1">
    <w:name w:val="Grid Table 6 Colorful - Accent 5"/>
    <w:basedOn w:val="369"/>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5"/>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2">
    <w:name w:val="Grid Table 6 Colorful - Accent 6"/>
    <w:basedOn w:val="369"/>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sz="12" w:space="0" w:themeColor="accent6"/>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3">
    <w:name w:val="Grid Table 7 Colorful"/>
    <w:basedOn w:val="369"/>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0D"/>
      </w:tcPr>
    </w:tblStylePr>
    <w:tblStylePr w:type="band1Vert">
      <w:tcPr>
        <w:shd w:val="clear" w:color="auto" w:fill="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auto" w:fill="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auto" w:fill="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auto" w:fill="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auto" w:fill="FFFFFF" w:themeFill="light1"/>
        <w:tcBorders>
          <w:left w:val="none"/>
          <w:top w:val="single" w:color="000000" w:sz="4" w:space="0" w:themeColor="text1" w:themeTint="80"/>
          <w:right w:val="none"/>
          <w:bottom w:val="none"/>
        </w:tcBorders>
      </w:tcPr>
    </w:tblStylePr>
  </w:style>
  <w:style w:type="table" w:styleId="94">
    <w:name w:val="Grid Table 7 Colorful - Accent 1"/>
    <w:basedOn w:val="369"/>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17BBA"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auto" w:fill="FFFFFF"/>
        <w:tcBorders>
          <w:left w:val="none"/>
          <w:top w:val="none"/>
          <w:right w:val="single" w:color="000000" w:sz="4" w:space="0" w:themeColor="accent1" w:themeTint="80"/>
          <w:bottom w:val="none"/>
        </w:tcBorders>
      </w:tcPr>
    </w:tblStylePr>
    <w:tblStylePr w:type="firstRow">
      <w:rPr>
        <w:rFonts w:ascii="Arial" w:hAnsi="Arial"/>
        <w:b/>
        <w:color w:val="317BBA" w:themeColor="accent1" w:themeTint="80" w:themeShade="95"/>
        <w:sz w:val="22"/>
      </w:rPr>
      <w:tcPr>
        <w:shd w:val="clear" w:color="auto" w:fill="FFFFFF" w:themeFill="light1"/>
        <w:tcBorders>
          <w:left w:val="none"/>
          <w:top w:val="none"/>
          <w:right w:val="none"/>
          <w:bottom w:val="single" w:color="000000" w:sz="4" w:space="0" w:themeColor="accent1" w:themeTint="80"/>
        </w:tcBorders>
      </w:tcPr>
    </w:tblStylePr>
    <w:tblStylePr w:type="lastCol">
      <w:rPr>
        <w:rFonts w:ascii="Arial" w:hAnsi="Arial"/>
        <w:i/>
        <w:color w:val="317BBA" w:themeColor="accent1" w:themeTint="80" w:themeShade="95"/>
        <w:sz w:val="22"/>
      </w:rPr>
      <w:tcPr>
        <w:shd w:color="auto" w:fill="FFFFFF"/>
        <w:tcBorders>
          <w:left w:val="single" w:color="000000" w:sz="4" w:space="0" w:themeColor="accent1" w:themeTint="80"/>
          <w:top w:val="none"/>
          <w:right w:val="none"/>
          <w:bottom w:val="none"/>
        </w:tcBorders>
      </w:tcPr>
    </w:tblStylePr>
    <w:tblStylePr w:type="lastRow">
      <w:rPr>
        <w:rFonts w:ascii="Arial" w:hAnsi="Arial"/>
        <w:b/>
        <w:color w:val="317BBA" w:themeColor="accent1" w:themeTint="80" w:themeShade="95"/>
        <w:sz w:val="22"/>
      </w:rPr>
      <w:tcPr>
        <w:shd w:val="clear" w:color="auto" w:fill="FFFFFF" w:themeFill="light1"/>
        <w:tcBorders>
          <w:left w:val="none"/>
          <w:top w:val="single" w:color="000000" w:sz="4" w:space="0" w:themeColor="accent1" w:themeTint="80"/>
          <w:right w:val="none"/>
          <w:bottom w:val="none"/>
        </w:tcBorders>
      </w:tcPr>
    </w:tblStylePr>
  </w:style>
  <w:style w:type="table" w:styleId="95">
    <w:name w:val="Grid Table 7 Colorful - Accent 2"/>
    <w:basedOn w:val="369"/>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auto" w:fill="FFFFFF"/>
        <w:tcBorders>
          <w:left w:val="none"/>
          <w:top w:val="none"/>
          <w:right w:val="single" w:color="000000" w:sz="4" w:space="0" w:themeColor="accent2" w:themeTint="97"/>
          <w:bottom w:val="none"/>
        </w:tcBorders>
      </w:tcPr>
    </w:tblStylePr>
    <w:tblStylePr w:type="firstRow">
      <w:rPr>
        <w:rFonts w:ascii="Arial" w:hAnsi="Arial"/>
        <w:b/>
        <w:color w:val="C95712" w:themeColor="accent2" w:themeTint="97" w:themeShade="95"/>
        <w:sz w:val="22"/>
      </w:rPr>
      <w:tcPr>
        <w:shd w:val="clear" w:color="auto" w:fill="FFFFFF" w:themeFill="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auto" w:fill="FFFFFF"/>
        <w:tcBorders>
          <w:left w:val="single" w:color="000000" w:sz="4" w:space="0" w:themeColor="accent2" w:themeTint="97"/>
          <w:top w:val="none"/>
          <w:right w:val="none"/>
          <w:bottom w:val="none"/>
        </w:tcBorders>
      </w:tcPr>
    </w:tblStylePr>
    <w:tblStylePr w:type="lastRow">
      <w:rPr>
        <w:rFonts w:ascii="Arial" w:hAnsi="Arial"/>
        <w:b/>
        <w:color w:val="C95712" w:themeColor="accent2" w:themeTint="97" w:themeShade="95"/>
        <w:sz w:val="22"/>
      </w:rPr>
      <w:tcPr>
        <w:shd w:val="clear" w:color="auto" w:fill="FFFFFF" w:themeFill="light1"/>
        <w:tcBorders>
          <w:left w:val="none"/>
          <w:top w:val="single" w:color="000000" w:sz="4" w:space="0" w:themeColor="accent2" w:themeTint="97"/>
          <w:right w:val="none"/>
          <w:bottom w:val="none"/>
        </w:tcBorders>
      </w:tcPr>
    </w:tblStylePr>
  </w:style>
  <w:style w:type="table" w:styleId="96">
    <w:name w:val="Grid Table 7 Colorful - Accent 3"/>
    <w:basedOn w:val="369"/>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auto" w:fill="FFFFFF"/>
        <w:tcBorders>
          <w:left w:val="none"/>
          <w:top w:val="none"/>
          <w:right w:val="single" w:color="000000" w:sz="4" w:space="0" w:themeColor="accent3" w:themeTint="FE"/>
          <w:bottom w:val="none"/>
        </w:tcBorders>
      </w:tcPr>
    </w:tblStylePr>
    <w:tblStylePr w:type="firstRow">
      <w:rPr>
        <w:rFonts w:ascii="Arial" w:hAnsi="Arial"/>
        <w:b/>
        <w:color w:val="606060" w:themeColor="accent3" w:themeTint="FE" w:themeShade="95"/>
        <w:sz w:val="22"/>
      </w:rPr>
      <w:tcPr>
        <w:shd w:val="clear" w:color="auto" w:fill="FFFFFF" w:themeFill="light1"/>
        <w:tcBorders>
          <w:left w:val="none"/>
          <w:top w:val="none"/>
          <w:right w:val="none"/>
          <w:bottom w:val="single" w:color="000000" w:sz="4" w:space="0" w:themeColor="accent3" w:themeTint="FE"/>
        </w:tcBorders>
      </w:tcPr>
    </w:tblStylePr>
    <w:tblStylePr w:type="lastCol">
      <w:rPr>
        <w:rFonts w:ascii="Arial" w:hAnsi="Arial"/>
        <w:i/>
        <w:color w:val="606060" w:themeColor="accent3" w:themeTint="FE" w:themeShade="95"/>
        <w:sz w:val="22"/>
      </w:rPr>
      <w:tcPr>
        <w:shd w:color="auto" w:fill="FFFFFF"/>
        <w:tcBorders>
          <w:left w:val="single" w:color="000000" w:sz="4" w:space="0" w:themeColor="accent3" w:themeTint="FE"/>
          <w:top w:val="none"/>
          <w:right w:val="none"/>
          <w:bottom w:val="none"/>
        </w:tcBorders>
      </w:tcPr>
    </w:tblStylePr>
    <w:tblStylePr w:type="lastRow">
      <w:rPr>
        <w:rFonts w:ascii="Arial" w:hAnsi="Arial"/>
        <w:b/>
        <w:color w:val="606060" w:themeColor="accent3" w:themeTint="FE" w:themeShade="95"/>
        <w:sz w:val="22"/>
      </w:rPr>
      <w:tcPr>
        <w:shd w:val="clear" w:color="auto" w:fill="FFFFFF" w:themeFill="light1"/>
        <w:tcBorders>
          <w:left w:val="none"/>
          <w:top w:val="single" w:color="000000" w:sz="4" w:space="0" w:themeColor="accent3" w:themeTint="FE"/>
          <w:right w:val="none"/>
          <w:bottom w:val="none"/>
        </w:tcBorders>
      </w:tcPr>
    </w:tblStylePr>
  </w:style>
  <w:style w:type="table" w:styleId="97">
    <w:name w:val="Grid Table 7 Colorful - Accent 4"/>
    <w:basedOn w:val="369"/>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auto" w:fill="FFFFFF"/>
        <w:tcBorders>
          <w:left w:val="none"/>
          <w:top w:val="none"/>
          <w:right w:val="single" w:color="000000" w:sz="4" w:space="0" w:themeColor="accent4" w:themeTint="9A"/>
          <w:bottom w:val="none"/>
        </w:tcBorders>
      </w:tcPr>
    </w:tblStylePr>
    <w:tblStylePr w:type="firstRow">
      <w:rPr>
        <w:rFonts w:ascii="Arial" w:hAnsi="Arial"/>
        <w:b/>
        <w:color w:val="CD9600" w:themeColor="accent4" w:themeTint="9A" w:themeShade="95"/>
        <w:sz w:val="22"/>
      </w:rPr>
      <w:tcPr>
        <w:shd w:val="clear" w:color="auto" w:fill="FFFFFF" w:themeFill="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auto" w:fill="FFFFFF"/>
        <w:tcBorders>
          <w:left w:val="single" w:color="000000" w:sz="4" w:space="0" w:themeColor="accent4" w:themeTint="9A"/>
          <w:top w:val="none"/>
          <w:right w:val="none"/>
          <w:bottom w:val="none"/>
        </w:tcBorders>
      </w:tcPr>
    </w:tblStylePr>
    <w:tblStylePr w:type="lastRow">
      <w:rPr>
        <w:rFonts w:ascii="Arial" w:hAnsi="Arial"/>
        <w:b/>
        <w:color w:val="CD9600" w:themeColor="accent4" w:themeTint="9A" w:themeShade="95"/>
        <w:sz w:val="22"/>
      </w:rPr>
      <w:tcPr>
        <w:shd w:val="clear" w:color="auto" w:fill="FFFFFF" w:themeFill="light1"/>
        <w:tcBorders>
          <w:left w:val="none"/>
          <w:top w:val="single" w:color="000000" w:sz="4" w:space="0" w:themeColor="accent4" w:themeTint="9A"/>
          <w:right w:val="none"/>
          <w:bottom w:val="none"/>
        </w:tcBorders>
      </w:tcPr>
    </w:tblStylePr>
  </w:style>
  <w:style w:type="table" w:styleId="98">
    <w:name w:val="Grid Table 7 Colorful - Accent 5"/>
    <w:basedOn w:val="369"/>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54374"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auto" w:fill="FFFFFF"/>
        <w:tcBorders>
          <w:left w:val="none"/>
          <w:top w:val="none"/>
          <w:right w:val="single" w:color="000000" w:sz="4" w:space="0" w:themeColor="accent5" w:themeTint="90"/>
          <w:bottom w:val="none"/>
        </w:tcBorders>
      </w:tcPr>
    </w:tblStylePr>
    <w:tblStylePr w:type="firstRow">
      <w:rPr>
        <w:rFonts w:ascii="Arial" w:hAnsi="Arial"/>
        <w:b/>
        <w:color w:val="254374" w:themeColor="accent5" w:themeShade="95"/>
        <w:sz w:val="22"/>
      </w:rPr>
      <w:tcPr>
        <w:shd w:val="clear" w:color="auto" w:fill="FFFFFF" w:themeFill="light1"/>
        <w:tcBorders>
          <w:left w:val="none"/>
          <w:top w:val="none"/>
          <w:right w:val="none"/>
          <w:bottom w:val="single" w:color="000000" w:sz="4" w:space="0" w:themeColor="accent5" w:themeTint="90"/>
        </w:tcBorders>
      </w:tcPr>
    </w:tblStylePr>
    <w:tblStylePr w:type="lastCol">
      <w:rPr>
        <w:rFonts w:ascii="Arial" w:hAnsi="Arial"/>
        <w:i/>
        <w:color w:val="254374" w:themeColor="accent5" w:themeShade="95"/>
        <w:sz w:val="22"/>
      </w:rPr>
      <w:tcPr>
        <w:shd w:color="auto" w:fill="FFFFFF"/>
        <w:tcBorders>
          <w:left w:val="single" w:color="000000" w:sz="4" w:space="0" w:themeColor="accent5" w:themeTint="90"/>
          <w:top w:val="none"/>
          <w:right w:val="none"/>
          <w:bottom w:val="none"/>
        </w:tcBorders>
      </w:tcPr>
    </w:tblStylePr>
    <w:tblStylePr w:type="lastRow">
      <w:rPr>
        <w:rFonts w:ascii="Arial" w:hAnsi="Arial"/>
        <w:b/>
        <w:color w:val="254374" w:themeColor="accent5" w:themeShade="95"/>
        <w:sz w:val="22"/>
      </w:rPr>
      <w:tcPr>
        <w:shd w:val="clear" w:color="auto" w:fill="FFFFFF" w:themeFill="light1"/>
        <w:tcBorders>
          <w:left w:val="none"/>
          <w:top w:val="single" w:color="000000" w:sz="4" w:space="0" w:themeColor="accent5" w:themeTint="90"/>
          <w:right w:val="none"/>
          <w:bottom w:val="none"/>
        </w:tcBorders>
      </w:tcPr>
    </w:tblStylePr>
  </w:style>
  <w:style w:type="table" w:styleId="99">
    <w:name w:val="Grid Table 7 Colorful - Accent 6"/>
    <w:basedOn w:val="369"/>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auto" w:fill="FFFFFF"/>
        <w:tcBorders>
          <w:left w:val="none"/>
          <w:top w:val="none"/>
          <w:right w:val="single" w:color="000000" w:sz="4" w:space="0" w:themeColor="accent6" w:themeTint="90"/>
          <w:bottom w:val="none"/>
        </w:tcBorders>
      </w:tcPr>
    </w:tblStylePr>
    <w:tblStylePr w:type="firstRow">
      <w:rPr>
        <w:rFonts w:ascii="Arial" w:hAnsi="Arial"/>
        <w:b/>
        <w:color w:val="426429" w:themeColor="accent6" w:themeShade="95"/>
        <w:sz w:val="22"/>
      </w:rPr>
      <w:tcPr>
        <w:shd w:val="clear" w:color="auto" w:fill="FFFFFF" w:themeFill="light1"/>
        <w:tcBorders>
          <w:left w:val="none"/>
          <w:top w:val="none"/>
          <w:right w:val="none"/>
          <w:bottom w:val="single" w:color="000000" w:sz="4" w:space="0" w:themeColor="accent6" w:themeTint="90"/>
        </w:tcBorders>
      </w:tcPr>
    </w:tblStylePr>
    <w:tblStylePr w:type="lastCol">
      <w:rPr>
        <w:rFonts w:ascii="Arial" w:hAnsi="Arial"/>
        <w:i/>
        <w:color w:val="426429" w:themeColor="accent6" w:themeShade="95"/>
        <w:sz w:val="22"/>
      </w:rPr>
      <w:tcPr>
        <w:shd w:color="auto" w:fill="FFFFFF"/>
        <w:tcBorders>
          <w:left w:val="single" w:color="000000" w:sz="4" w:space="0" w:themeColor="accent6" w:themeTint="90"/>
          <w:top w:val="none"/>
          <w:right w:val="none"/>
          <w:bottom w:val="none"/>
        </w:tcBorders>
      </w:tcPr>
    </w:tblStylePr>
    <w:tblStylePr w:type="lastRow">
      <w:rPr>
        <w:rFonts w:ascii="Arial" w:hAnsi="Arial"/>
        <w:b/>
        <w:color w:val="426429" w:themeColor="accent6" w:themeShade="95"/>
        <w:sz w:val="22"/>
      </w:rPr>
      <w:tcPr>
        <w:shd w:val="clear" w:color="auto" w:fill="FFFFFF" w:themeFill="light1"/>
        <w:tcBorders>
          <w:left w:val="none"/>
          <w:top w:val="single" w:color="000000" w:sz="4" w:space="0" w:themeColor="accent6" w:themeTint="90"/>
          <w:right w:val="none"/>
          <w:bottom w:val="none"/>
        </w:tcBorders>
      </w:tcPr>
    </w:tblStylePr>
  </w:style>
  <w:style w:type="table" w:styleId="100">
    <w:name w:val="List Table 1 Light"/>
    <w:basedOn w:val="369"/>
    <w:uiPriority w:val="99"/>
    <w:pPr>
      <w:spacing w:lineRule="auto" w:line="240" w:after="0"/>
    </w:pPr>
    <w:tblPr>
      <w:tblStyleRowBandSize w:val="1"/>
      <w:tblStyleColBandSize w:val="1"/>
      <w:tblInd w:w="0" w:type="dxa"/>
    </w:tblPr>
    <w:tblStylePr w:type="band1Horz">
      <w:tcPr>
        <w:shd w:val="clear" w:color="auto" w:fill="FFFFFF" w:themeFill="text1" w:themeFillTint="40"/>
      </w:tcPr>
    </w:tblStylePr>
    <w:tblStylePr w:type="band1Vert">
      <w:tcPr>
        <w:shd w:val="clear" w:color="auto" w:fill="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1">
    <w:name w:val="List Table 1 Light - Accent 1"/>
    <w:basedOn w:val="369"/>
    <w:uiPriority w:val="99"/>
    <w:pPr>
      <w:spacing w:lineRule="auto" w:line="240" w:after="0"/>
    </w:pPr>
    <w:tblPr>
      <w:tblStyleRowBandSize w:val="1"/>
      <w:tblStyleColBandSize w:val="1"/>
      <w:tblInd w:w="0" w:type="dxa"/>
    </w:tblPr>
    <w:tblStylePr w:type="band1Horz">
      <w:tcPr>
        <w:shd w:val="clear" w:color="auto" w:fill="FFFFFF" w:themeFill="accent1" w:themeFillTint="40"/>
      </w:tcPr>
    </w:tblStylePr>
    <w:tblStylePr w:type="band1Vert">
      <w:tcPr>
        <w:shd w:val="clear" w:color="auto" w:fill="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2">
    <w:name w:val="List Table 1 Light - Accent 2"/>
    <w:basedOn w:val="369"/>
    <w:uiPriority w:val="99"/>
    <w:pPr>
      <w:spacing w:lineRule="auto" w:line="240" w:after="0"/>
    </w:pPr>
    <w:tblPr>
      <w:tblStyleRowBandSize w:val="1"/>
      <w:tblStyleColBandSize w:val="1"/>
      <w:tblInd w:w="0" w:type="dxa"/>
    </w:tblPr>
    <w:tblStylePr w:type="band1Horz">
      <w:tcPr>
        <w:shd w:val="clear" w:color="auto" w:fill="FFFFFF" w:themeFill="accent2" w:themeFillTint="40"/>
      </w:tcPr>
    </w:tblStylePr>
    <w:tblStylePr w:type="band1Vert">
      <w:tcPr>
        <w:shd w:val="clear" w:color="auto" w:fill="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3">
    <w:name w:val="List Table 1 Light - Accent 3"/>
    <w:basedOn w:val="369"/>
    <w:uiPriority w:val="99"/>
    <w:pPr>
      <w:spacing w:lineRule="auto" w:line="240" w:after="0"/>
    </w:pPr>
    <w:tblPr>
      <w:tblStyleRowBandSize w:val="1"/>
      <w:tblStyleColBandSize w:val="1"/>
      <w:tblInd w:w="0" w:type="dxa"/>
    </w:tblPr>
    <w:tblStylePr w:type="band1Horz">
      <w:tcPr>
        <w:shd w:val="clear" w:color="auto" w:fill="FFFFFF" w:themeFill="accent3" w:themeFillTint="40"/>
      </w:tcPr>
    </w:tblStylePr>
    <w:tblStylePr w:type="band1Vert">
      <w:tcPr>
        <w:shd w:val="clear" w:color="auto" w:fill="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4">
    <w:name w:val="List Table 1 Light - Accent 4"/>
    <w:basedOn w:val="369"/>
    <w:uiPriority w:val="99"/>
    <w:pPr>
      <w:spacing w:lineRule="auto" w:line="240" w:after="0"/>
    </w:pPr>
    <w:tblPr>
      <w:tblStyleRowBandSize w:val="1"/>
      <w:tblStyleColBandSize w:val="1"/>
      <w:tblInd w:w="0" w:type="dxa"/>
    </w:tblPr>
    <w:tblStylePr w:type="band1Horz">
      <w:tcPr>
        <w:shd w:val="clear" w:color="auto" w:fill="FFFFFF" w:themeFill="accent4" w:themeFillTint="40"/>
      </w:tcPr>
    </w:tblStylePr>
    <w:tblStylePr w:type="band1Vert">
      <w:tcPr>
        <w:shd w:val="clear" w:color="auto" w:fill="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5">
    <w:name w:val="List Table 1 Light - Accent 5"/>
    <w:basedOn w:val="369"/>
    <w:uiPriority w:val="99"/>
    <w:pPr>
      <w:spacing w:lineRule="auto" w:line="240" w:after="0"/>
    </w:pPr>
    <w:tblPr>
      <w:tblStyleRowBandSize w:val="1"/>
      <w:tblStyleColBandSize w:val="1"/>
      <w:tblInd w:w="0" w:type="dxa"/>
    </w:tblPr>
    <w:tblStylePr w:type="band1Horz">
      <w:tcPr>
        <w:shd w:val="clear" w:color="auto" w:fill="FFFFFF" w:themeFill="accent5" w:themeFillTint="40"/>
      </w:tcPr>
    </w:tblStylePr>
    <w:tblStylePr w:type="band1Vert">
      <w:tcPr>
        <w:shd w:val="clear" w:color="auto" w:fill="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6">
    <w:name w:val="List Table 1 Light - Accent 6"/>
    <w:basedOn w:val="369"/>
    <w:uiPriority w:val="99"/>
    <w:pPr>
      <w:spacing w:lineRule="auto" w:line="240" w:after="0"/>
    </w:pPr>
    <w:tblPr>
      <w:tblStyleRowBandSize w:val="1"/>
      <w:tblStyleColBandSize w:val="1"/>
      <w:tblInd w:w="0" w:type="dxa"/>
    </w:tblPr>
    <w:tblStylePr w:type="band1Horz">
      <w:tcPr>
        <w:shd w:val="clear" w:color="auto" w:fill="FFFFFF" w:themeFill="accent6" w:themeFillTint="40"/>
      </w:tcPr>
    </w:tblStylePr>
    <w:tblStylePr w:type="band1Vert">
      <w:tcPr>
        <w:shd w:val="clear" w:color="auto" w:fill="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7">
    <w:name w:val="List Table 2"/>
    <w:basedOn w:val="369"/>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08">
    <w:name w:val="List Table 2 - Accent 1"/>
    <w:basedOn w:val="369"/>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09">
    <w:name w:val="List Table 2 - Accent 2"/>
    <w:basedOn w:val="369"/>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0">
    <w:name w:val="List Table 2 - Accent 3"/>
    <w:basedOn w:val="369"/>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1">
    <w:name w:val="List Table 2 - Accent 4"/>
    <w:basedOn w:val="369"/>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2">
    <w:name w:val="List Table 2 - Accent 5"/>
    <w:basedOn w:val="369"/>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3">
    <w:name w:val="List Table 2 - Accent 6"/>
    <w:basedOn w:val="369"/>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4">
    <w:name w:val="List Table 3"/>
    <w:basedOn w:val="369"/>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115">
    <w:name w:val="List Table 3 - Accent 1"/>
    <w:basedOn w:val="369"/>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116">
    <w:name w:val="List Table 3 - Accent 2"/>
    <w:basedOn w:val="369"/>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FFFFFF" w:themeFill="accent2" w:themeFillTint="97"/>
      </w:tcPr>
    </w:tblStylePr>
    <w:tblStylePr w:type="lastCol">
      <w:rPr>
        <w:b/>
        <w:color w:val="404040"/>
      </w:rPr>
    </w:tblStylePr>
    <w:tblStylePr w:type="lastRow">
      <w:rPr>
        <w:b/>
        <w:color w:val="404040"/>
      </w:rPr>
    </w:tblStylePr>
  </w:style>
  <w:style w:type="table" w:styleId="117">
    <w:name w:val="List Table 3 - Accent 3"/>
    <w:basedOn w:val="369"/>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FFFFFF" w:themeFill="accent3" w:themeFillTint="98"/>
      </w:tcPr>
    </w:tblStylePr>
    <w:tblStylePr w:type="lastCol">
      <w:rPr>
        <w:b/>
        <w:color w:val="404040"/>
      </w:rPr>
    </w:tblStylePr>
    <w:tblStylePr w:type="lastRow">
      <w:rPr>
        <w:b/>
        <w:color w:val="404040"/>
      </w:rPr>
    </w:tblStylePr>
  </w:style>
  <w:style w:type="table" w:styleId="118">
    <w:name w:val="List Table 3 - Accent 4"/>
    <w:basedOn w:val="369"/>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FFFFFF" w:themeFill="accent4" w:themeFillTint="9A"/>
      </w:tcPr>
    </w:tblStylePr>
    <w:tblStylePr w:type="lastCol">
      <w:rPr>
        <w:b/>
        <w:color w:val="404040"/>
      </w:rPr>
    </w:tblStylePr>
    <w:tblStylePr w:type="lastRow">
      <w:rPr>
        <w:b/>
        <w:color w:val="404040"/>
      </w:rPr>
    </w:tblStylePr>
  </w:style>
  <w:style w:type="table" w:styleId="119">
    <w:name w:val="List Table 3 - Accent 5"/>
    <w:basedOn w:val="369"/>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FFFFFF" w:themeFill="accent5" w:themeFillTint="9A"/>
      </w:tcPr>
    </w:tblStylePr>
    <w:tblStylePr w:type="lastCol">
      <w:rPr>
        <w:b/>
        <w:color w:val="404040"/>
      </w:rPr>
    </w:tblStylePr>
    <w:tblStylePr w:type="lastRow">
      <w:rPr>
        <w:b/>
        <w:color w:val="404040"/>
      </w:rPr>
    </w:tblStylePr>
  </w:style>
  <w:style w:type="table" w:styleId="120">
    <w:name w:val="List Table 3 - Accent 6"/>
    <w:basedOn w:val="369"/>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FFFFFF" w:themeFill="accent6" w:themeFillTint="98"/>
      </w:tcPr>
    </w:tblStylePr>
    <w:tblStylePr w:type="lastCol">
      <w:rPr>
        <w:b/>
        <w:color w:val="404040"/>
      </w:rPr>
    </w:tblStylePr>
    <w:tblStylePr w:type="lastRow">
      <w:rPr>
        <w:b/>
        <w:color w:val="404040"/>
      </w:rPr>
    </w:tblStylePr>
  </w:style>
  <w:style w:type="table" w:styleId="121">
    <w:name w:val="List Table 4"/>
    <w:basedOn w:val="369"/>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122">
    <w:name w:val="List Table 4 - Accent 1"/>
    <w:basedOn w:val="369"/>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123">
    <w:name w:val="List Table 4 - Accent 2"/>
    <w:basedOn w:val="369"/>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b/>
        <w:color w:val="404040"/>
      </w:rPr>
    </w:tblStylePr>
    <w:tblStylePr w:type="firstRow">
      <w:rPr>
        <w:rFonts w:ascii="Arial" w:hAnsi="Arial"/>
        <w:b/>
        <w:color w:val="FFFFFF"/>
        <w:sz w:val="22"/>
      </w:rPr>
      <w:tcPr>
        <w:shd w:val="clear" w:color="auto" w:fill="FFFFFF" w:themeFill="accent2"/>
      </w:tcPr>
    </w:tblStylePr>
    <w:tblStylePr w:type="lastCol">
      <w:rPr>
        <w:b/>
        <w:color w:val="404040"/>
      </w:rPr>
    </w:tblStylePr>
    <w:tblStylePr w:type="lastRow">
      <w:rPr>
        <w:b/>
        <w:color w:val="404040"/>
      </w:rPr>
    </w:tblStylePr>
  </w:style>
  <w:style w:type="table" w:styleId="124">
    <w:name w:val="List Table 4 - Accent 3"/>
    <w:basedOn w:val="369"/>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b/>
        <w:color w:val="404040"/>
      </w:rPr>
    </w:tblStylePr>
    <w:tblStylePr w:type="firstRow">
      <w:rPr>
        <w:rFonts w:ascii="Arial" w:hAnsi="Arial"/>
        <w:b/>
        <w:color w:val="FFFFFF"/>
        <w:sz w:val="22"/>
      </w:rPr>
      <w:tcPr>
        <w:shd w:val="clear" w:color="auto" w:fill="FFFFFF" w:themeFill="accent3"/>
      </w:tcPr>
    </w:tblStylePr>
    <w:tblStylePr w:type="lastCol">
      <w:rPr>
        <w:b/>
        <w:color w:val="404040"/>
      </w:rPr>
    </w:tblStylePr>
    <w:tblStylePr w:type="lastRow">
      <w:rPr>
        <w:b/>
        <w:color w:val="404040"/>
      </w:rPr>
    </w:tblStylePr>
  </w:style>
  <w:style w:type="table" w:styleId="125">
    <w:name w:val="List Table 4 - Accent 4"/>
    <w:basedOn w:val="369"/>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b/>
        <w:color w:val="404040"/>
      </w:rPr>
    </w:tblStylePr>
    <w:tblStylePr w:type="firstRow">
      <w:rPr>
        <w:rFonts w:ascii="Arial" w:hAnsi="Arial"/>
        <w:b/>
        <w:color w:val="FFFFFF"/>
        <w:sz w:val="22"/>
      </w:rPr>
      <w:tcPr>
        <w:shd w:val="clear" w:color="auto" w:fill="FFFFFF" w:themeFill="accent4"/>
      </w:tcPr>
    </w:tblStylePr>
    <w:tblStylePr w:type="lastCol">
      <w:rPr>
        <w:b/>
        <w:color w:val="404040"/>
      </w:rPr>
    </w:tblStylePr>
    <w:tblStylePr w:type="lastRow">
      <w:rPr>
        <w:b/>
        <w:color w:val="404040"/>
      </w:rPr>
    </w:tblStylePr>
  </w:style>
  <w:style w:type="table" w:styleId="126">
    <w:name w:val="List Table 4 - Accent 5"/>
    <w:basedOn w:val="369"/>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b/>
        <w:color w:val="404040"/>
      </w:rPr>
    </w:tblStylePr>
    <w:tblStylePr w:type="firstRow">
      <w:rPr>
        <w:rFonts w:ascii="Arial" w:hAnsi="Arial"/>
        <w:b/>
        <w:color w:val="FFFFFF"/>
        <w:sz w:val="22"/>
      </w:rPr>
      <w:tcPr>
        <w:shd w:val="clear" w:color="auto" w:fill="FFFFFF" w:themeFill="accent5"/>
      </w:tcPr>
    </w:tblStylePr>
    <w:tblStylePr w:type="lastCol">
      <w:rPr>
        <w:b/>
        <w:color w:val="404040"/>
      </w:rPr>
    </w:tblStylePr>
    <w:tblStylePr w:type="lastRow">
      <w:rPr>
        <w:b/>
        <w:color w:val="404040"/>
      </w:rPr>
    </w:tblStylePr>
  </w:style>
  <w:style w:type="table" w:styleId="127">
    <w:name w:val="List Table 4 - Accent 6"/>
    <w:basedOn w:val="369"/>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b/>
        <w:color w:val="404040"/>
      </w:rPr>
    </w:tblStylePr>
    <w:tblStylePr w:type="firstRow">
      <w:rPr>
        <w:rFonts w:ascii="Arial" w:hAnsi="Arial"/>
        <w:b/>
        <w:color w:val="FFFFFF"/>
        <w:sz w:val="22"/>
      </w:rPr>
      <w:tcPr>
        <w:shd w:val="clear" w:color="auto" w:fill="FFFFFF" w:themeFill="accent6"/>
      </w:tcPr>
    </w:tblStylePr>
    <w:tblStylePr w:type="lastCol">
      <w:rPr>
        <w:b/>
        <w:color w:val="404040"/>
      </w:rPr>
    </w:tblStylePr>
    <w:tblStylePr w:type="lastRow">
      <w:rPr>
        <w:b/>
        <w:color w:val="404040"/>
      </w:rPr>
    </w:tblStylePr>
  </w:style>
  <w:style w:type="table" w:styleId="128">
    <w:name w:val="List Table 5 Dark"/>
    <w:basedOn w:val="369"/>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auto" w:fill="FFFFFF" w:themeFill="text1" w:themeFillTint="80"/>
    </w:tblPr>
    <w:tblStylePr w:type="band1Horz">
      <w:tcPr>
        <w:shd w:val="clear" w:color="auto" w:fill="FFFFFF" w:themeFill="text1" w:themeFillTint="80"/>
        <w:tcBorders>
          <w:top w:val="single" w:color="000000" w:sz="4" w:space="0" w:themeColor="light1"/>
          <w:bottom w:val="single" w:color="000000" w:sz="4" w:space="0" w:themeColor="light1"/>
        </w:tcBorders>
      </w:tcPr>
    </w:tblStylePr>
    <w:tblStylePr w:type="band1Vert">
      <w:tcPr>
        <w:shd w:val="clear" w:color="auto" w:fill="FFFFFF" w:themeFill="text1" w:themeFillTint="80"/>
        <w:tcBorders>
          <w:left w:val="single" w:color="000000" w:sz="4" w:space="0" w:themeColor="light1"/>
          <w:right w:val="single" w:color="000000" w:sz="4" w:space="0" w:themeColor="light1"/>
        </w:tcBorders>
      </w:tcPr>
    </w:tblStylePr>
    <w:tblStylePr w:type="band2Horz">
      <w:tcPr>
        <w:shd w:val="clear" w:color="auto" w:fill="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auto" w:fill="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29">
    <w:name w:val="List Table 5 Dark - Accent 1"/>
    <w:basedOn w:val="369"/>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auto" w:fill="FFFFFF" w:themeFill="accent1"/>
    </w:tblPr>
    <w:tblStylePr w:type="band1Horz">
      <w:tcPr>
        <w:shd w:val="clear" w:color="auto" w:fill="FFFFFF" w:themeFill="accent1"/>
        <w:tcBorders>
          <w:top w:val="single" w:color="000000" w:sz="4" w:space="0" w:themeColor="light1"/>
          <w:bottom w:val="single" w:color="000000" w:sz="4" w:space="0" w:themeColor="light1"/>
        </w:tcBorders>
      </w:tcPr>
    </w:tblStylePr>
    <w:tblStylePr w:type="band1Vert">
      <w:tcPr>
        <w:shd w:val="clear" w:color="auto" w:fill="FFFFFF" w:themeFill="accent1"/>
        <w:tcBorders>
          <w:left w:val="single" w:color="000000" w:sz="4" w:space="0" w:themeColor="light1"/>
          <w:right w:val="single" w:color="000000" w:sz="4" w:space="0" w:themeColor="light1"/>
        </w:tcBorders>
      </w:tcPr>
    </w:tblStylePr>
    <w:tblStylePr w:type="band2Horz">
      <w:tcPr>
        <w:shd w:val="clear" w:color="auto" w:fill="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auto" w:fill="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0">
    <w:name w:val="List Table 5 Dark - Accent 2"/>
    <w:basedOn w:val="369"/>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auto" w:fill="FFFFFF" w:themeFill="accent2" w:themeFillTint="97"/>
    </w:tblPr>
    <w:tblStylePr w:type="band1Horz">
      <w:tcPr>
        <w:shd w:val="clear" w:color="auto" w:fill="FFFFFF" w:themeFill="accent2" w:themeFillTint="97"/>
        <w:tcBorders>
          <w:top w:val="single" w:color="000000" w:sz="4" w:space="0" w:themeColor="light1"/>
          <w:bottom w:val="single" w:color="000000" w:sz="4" w:space="0" w:themeColor="light1"/>
        </w:tcBorders>
      </w:tcPr>
    </w:tblStylePr>
    <w:tblStylePr w:type="band1Vert">
      <w:tcPr>
        <w:shd w:val="clear" w:color="auto" w:fill="FFFFFF" w:themeFill="accent2" w:themeFillTint="97"/>
        <w:tcBorders>
          <w:left w:val="single" w:color="000000" w:sz="4" w:space="0" w:themeColor="light1"/>
          <w:right w:val="single" w:color="000000" w:sz="4" w:space="0" w:themeColor="light1"/>
        </w:tcBorders>
      </w:tcPr>
    </w:tblStylePr>
    <w:tblStylePr w:type="band2Horz">
      <w:tcPr>
        <w:shd w:val="clear" w:color="auto" w:fill="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auto" w:fill="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3"/>
    <w:basedOn w:val="369"/>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auto" w:fill="FFFFFF" w:themeFill="accent3" w:themeFillTint="98"/>
    </w:tblPr>
    <w:tblStylePr w:type="band1Horz">
      <w:tcPr>
        <w:shd w:val="clear" w:color="auto" w:fill="FFFFFF" w:themeFill="accent3" w:themeFillTint="98"/>
        <w:tcBorders>
          <w:top w:val="single" w:color="000000" w:sz="4" w:space="0" w:themeColor="light1"/>
          <w:bottom w:val="single" w:color="000000" w:sz="4" w:space="0" w:themeColor="light1"/>
        </w:tcBorders>
      </w:tcPr>
    </w:tblStylePr>
    <w:tblStylePr w:type="band1Vert">
      <w:tcPr>
        <w:shd w:val="clear" w:color="auto" w:fill="FFFFFF" w:themeFill="accent3" w:themeFillTint="98"/>
        <w:tcBorders>
          <w:left w:val="single" w:color="000000" w:sz="4" w:space="0" w:themeColor="light1"/>
          <w:right w:val="single" w:color="000000" w:sz="4" w:space="0" w:themeColor="light1"/>
        </w:tcBorders>
      </w:tcPr>
    </w:tblStylePr>
    <w:tblStylePr w:type="band2Horz">
      <w:tcPr>
        <w:shd w:val="clear" w:color="auto" w:fill="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4"/>
    <w:basedOn w:val="369"/>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auto" w:fill="FFFFFF" w:themeFill="accent4" w:themeFillTint="9A"/>
    </w:tblPr>
    <w:tblStylePr w:type="band1Horz">
      <w:tcPr>
        <w:shd w:val="clear" w:color="auto" w:fill="FFFFFF" w:themeFill="accent4" w:themeFillTint="9A"/>
        <w:tcBorders>
          <w:top w:val="single" w:color="000000" w:sz="4" w:space="0" w:themeColor="light1"/>
          <w:bottom w:val="single" w:color="000000" w:sz="4" w:space="0" w:themeColor="light1"/>
        </w:tcBorders>
      </w:tcPr>
    </w:tblStylePr>
    <w:tblStylePr w:type="band1Vert">
      <w:tcPr>
        <w:shd w:val="clear" w:color="auto" w:fill="FFFFFF" w:themeFill="accent4" w:themeFillTint="9A"/>
        <w:tcBorders>
          <w:left w:val="single" w:color="000000" w:sz="4" w:space="0" w:themeColor="light1"/>
          <w:right w:val="single" w:color="000000" w:sz="4" w:space="0" w:themeColor="light1"/>
        </w:tcBorders>
      </w:tcPr>
    </w:tblStylePr>
    <w:tblStylePr w:type="band2Horz">
      <w:tcPr>
        <w:shd w:val="clear" w:color="auto" w:fill="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5"/>
    <w:basedOn w:val="369"/>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auto" w:fill="FFFFFF" w:themeFill="accent5" w:themeFillTint="9A"/>
    </w:tblPr>
    <w:tblStylePr w:type="band1Horz">
      <w:tcPr>
        <w:shd w:val="clear" w:color="auto" w:fill="FFFFFF" w:themeFill="accent5" w:themeFillTint="9A"/>
        <w:tcBorders>
          <w:top w:val="single" w:color="000000" w:sz="4" w:space="0" w:themeColor="light1"/>
          <w:bottom w:val="single" w:color="000000" w:sz="4" w:space="0" w:themeColor="light1"/>
        </w:tcBorders>
      </w:tcPr>
    </w:tblStylePr>
    <w:tblStylePr w:type="band1Vert">
      <w:tcPr>
        <w:shd w:val="clear" w:color="auto" w:fill="FFFFFF" w:themeFill="accent5" w:themeFillTint="9A"/>
        <w:tcBorders>
          <w:left w:val="single" w:color="000000" w:sz="4" w:space="0" w:themeColor="light1"/>
          <w:right w:val="single" w:color="000000" w:sz="4" w:space="0" w:themeColor="light1"/>
        </w:tcBorders>
      </w:tcPr>
    </w:tblStylePr>
    <w:tblStylePr w:type="band2Horz">
      <w:tcPr>
        <w:shd w:val="clear" w:color="auto" w:fill="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6"/>
    <w:basedOn w:val="369"/>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auto" w:fill="FFFFFF" w:themeFill="accent6" w:themeFillTint="98"/>
    </w:tblPr>
    <w:tblStylePr w:type="band1Horz">
      <w:tcPr>
        <w:shd w:val="clear" w:color="auto" w:fill="FFFFFF" w:themeFill="accent6" w:themeFillTint="98"/>
        <w:tcBorders>
          <w:top w:val="single" w:color="000000" w:sz="4" w:space="0" w:themeColor="light1"/>
          <w:bottom w:val="single" w:color="000000" w:sz="4" w:space="0" w:themeColor="light1"/>
        </w:tcBorders>
      </w:tcPr>
    </w:tblStylePr>
    <w:tblStylePr w:type="band1Vert">
      <w:tcPr>
        <w:shd w:val="clear" w:color="auto" w:fill="FFFFFF" w:themeFill="accent6" w:themeFillTint="98"/>
        <w:tcBorders>
          <w:left w:val="single" w:color="000000" w:sz="4" w:space="0" w:themeColor="light1"/>
          <w:right w:val="single" w:color="000000" w:sz="4" w:space="0" w:themeColor="light1"/>
        </w:tcBorders>
      </w:tcPr>
    </w:tblStylePr>
    <w:tblStylePr w:type="band2Horz">
      <w:tcPr>
        <w:shd w:val="clear" w:color="auto" w:fill="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6 Colorful"/>
    <w:basedOn w:val="369"/>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6">
    <w:name w:val="List Table 6 Colorful - Accent 1"/>
    <w:basedOn w:val="369"/>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sz="4" w:space="0" w:themeColor="accent1"/>
        </w:tcBorders>
      </w:tcPr>
    </w:tblStylePr>
    <w:tblStylePr w:type="lastCol">
      <w:rPr>
        <w:b/>
        <w:color w:val="245D8D" w:themeColor="accent1" w:themeShade="95"/>
      </w:rPr>
    </w:tblStylePr>
    <w:tblStylePr w:type="lastRow">
      <w:rPr>
        <w:b/>
        <w:color w:val="245D8D" w:themeColor="accent1" w:themeShade="95"/>
      </w:rPr>
      <w:tcPr>
        <w:tcBorders>
          <w:top w:val="single" w:color="000000" w:sz="4" w:space="0" w:themeColor="accent1"/>
        </w:tcBorders>
      </w:tcPr>
    </w:tblStylePr>
  </w:style>
  <w:style w:type="table" w:styleId="137">
    <w:name w:val="List Table 6 Colorful - Accent 2"/>
    <w:basedOn w:val="369"/>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138">
    <w:name w:val="List Table 6 Colorful - Accent 3"/>
    <w:basedOn w:val="369"/>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139">
    <w:name w:val="List Table 6 Colorful - Accent 4"/>
    <w:basedOn w:val="369"/>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140">
    <w:name w:val="List Table 6 Colorful - Accent 5"/>
    <w:basedOn w:val="369"/>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sz="4" w:space="0" w:themeColor="accent5" w:themeTint="9A"/>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sz="4" w:space="0" w:themeColor="accent5" w:themeTint="9A"/>
        </w:tcBorders>
      </w:tcPr>
    </w:tblStylePr>
  </w:style>
  <w:style w:type="table" w:styleId="141">
    <w:name w:val="List Table 6 Colorful - Accent 6"/>
    <w:basedOn w:val="369"/>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142">
    <w:name w:val="List Table 7 Colorful"/>
    <w:basedOn w:val="369"/>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auto" w:fill="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auto" w:fill="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auto" w:fill="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auto" w:fill="FFFFFF" w:themeFill="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3">
    <w:name w:val="List Table 7 Colorful - Accent 1"/>
    <w:basedOn w:val="369"/>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45D8D"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auto" w:fill="FFFFFF"/>
        <w:tcBorders>
          <w:left w:val="none"/>
          <w:top w:val="none"/>
          <w:right w:val="single" w:color="000000" w:sz="4" w:space="0" w:themeColor="accent1"/>
          <w:bottom w:val="none"/>
        </w:tcBorders>
      </w:tcPr>
    </w:tblStylePr>
    <w:tblStylePr w:type="firstRow">
      <w:rPr>
        <w:rFonts w:ascii="Arial" w:hAnsi="Arial"/>
        <w:i/>
        <w:color w:val="245D8D" w:themeColor="accent1" w:themeShade="95"/>
        <w:sz w:val="22"/>
      </w:rPr>
      <w:tcPr>
        <w:shd w:val="clear" w:color="auto" w:fill="FFFFFF" w:themeFill="light1"/>
        <w:tcBorders>
          <w:left w:val="none"/>
          <w:top w:val="none"/>
          <w:right w:val="none"/>
          <w:bottom w:val="single" w:color="000000" w:sz="4" w:space="0" w:themeColor="accent1"/>
        </w:tcBorders>
      </w:tcPr>
    </w:tblStylePr>
    <w:tblStylePr w:type="lastCol">
      <w:rPr>
        <w:rFonts w:ascii="Arial" w:hAnsi="Arial"/>
        <w:i/>
        <w:color w:val="245D8D" w:themeColor="accent1" w:themeShade="95"/>
        <w:sz w:val="22"/>
      </w:rPr>
      <w:tcPr>
        <w:shd w:color="auto" w:fill="FFFFFF"/>
        <w:tcBorders>
          <w:left w:val="single" w:color="000000" w:sz="4" w:space="0" w:themeColor="accent1"/>
          <w:top w:val="none"/>
          <w:right w:val="none"/>
          <w:bottom w:val="none"/>
        </w:tcBorders>
      </w:tcPr>
    </w:tblStylePr>
    <w:tblStylePr w:type="lastRow">
      <w:rPr>
        <w:rFonts w:ascii="Arial" w:hAnsi="Arial"/>
        <w:i/>
        <w:color w:val="245D8D" w:themeColor="accent1" w:themeShade="95"/>
        <w:sz w:val="22"/>
      </w:rPr>
      <w:tcPr>
        <w:shd w:val="clear" w:color="auto" w:fill="FFFFFF" w:themeFill="light1"/>
        <w:tcBorders>
          <w:left w:val="none"/>
          <w:top w:val="single" w:color="000000" w:sz="4" w:space="0" w:themeColor="accent1"/>
          <w:right w:val="none"/>
          <w:bottom w:val="none"/>
        </w:tcBorders>
      </w:tcPr>
    </w:tblStylePr>
    <w:tblStylePr w:type="wholeTable">
      <w:rPr>
        <w:rFonts w:ascii="Arial" w:hAnsi="Arial"/>
        <w:color w:val="245D8D" w:themeColor="accent1" w:themeShade="95"/>
        <w:sz w:val="22"/>
      </w:rPr>
    </w:tblStylePr>
  </w:style>
  <w:style w:type="table" w:styleId="144">
    <w:name w:val="List Table 7 Colorful - Accent 2"/>
    <w:basedOn w:val="369"/>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auto" w:fill="FFFFFF"/>
        <w:tcBorders>
          <w:left w:val="none"/>
          <w:top w:val="none"/>
          <w:right w:val="single" w:color="000000" w:sz="4" w:space="0" w:themeColor="accent2" w:themeTint="97"/>
          <w:bottom w:val="none"/>
        </w:tcBorders>
      </w:tcPr>
    </w:tblStylePr>
    <w:tblStylePr w:type="firstRow">
      <w:rPr>
        <w:rFonts w:ascii="Arial" w:hAnsi="Arial"/>
        <w:i/>
        <w:color w:val="C95712" w:themeColor="accent2" w:themeTint="97" w:themeShade="95"/>
        <w:sz w:val="22"/>
      </w:rPr>
      <w:tcPr>
        <w:shd w:val="clear" w:color="auto" w:fill="FFFFFF" w:themeFill="light1"/>
        <w:tcBorders>
          <w:left w:val="none"/>
          <w:top w:val="none"/>
          <w:right w:val="none"/>
          <w:bottom w:val="single" w:color="000000" w:sz="4" w:space="0" w:themeColor="accent2" w:themeTint="97"/>
        </w:tcBorders>
      </w:tcPr>
    </w:tblStylePr>
    <w:tblStylePr w:type="lastCol">
      <w:rPr>
        <w:rFonts w:ascii="Arial" w:hAnsi="Arial"/>
        <w:i/>
        <w:color w:val="C95712" w:themeColor="accent2" w:themeTint="97" w:themeShade="95"/>
        <w:sz w:val="22"/>
      </w:rPr>
      <w:tcPr>
        <w:shd w:color="auto" w:fill="FFFFFF"/>
        <w:tcBorders>
          <w:left w:val="single" w:color="000000" w:sz="4" w:space="0" w:themeColor="accent2" w:themeTint="97"/>
          <w:top w:val="none"/>
          <w:right w:val="none"/>
          <w:bottom w:val="none"/>
        </w:tcBorders>
      </w:tcPr>
    </w:tblStylePr>
    <w:tblStylePr w:type="lastRow">
      <w:rPr>
        <w:rFonts w:ascii="Arial" w:hAnsi="Arial"/>
        <w:i/>
        <w:color w:val="C95712" w:themeColor="accent2" w:themeTint="97" w:themeShade="95"/>
        <w:sz w:val="22"/>
      </w:rPr>
      <w:tcPr>
        <w:shd w:val="clear" w:color="auto" w:fill="FFFFFF" w:themeFill="light1"/>
        <w:tcBorders>
          <w:left w:val="none"/>
          <w:top w:val="single" w:color="000000" w:sz="4" w:space="0" w:themeColor="accent2" w:themeTint="97"/>
          <w:right w:val="none"/>
          <w:bottom w:val="none"/>
        </w:tcBorders>
      </w:tcPr>
    </w:tblStylePr>
    <w:tblStylePr w:type="wholeTable">
      <w:rPr>
        <w:rFonts w:ascii="Arial" w:hAnsi="Arial"/>
        <w:color w:val="C95712" w:themeColor="accent2" w:themeTint="97" w:themeShade="95"/>
        <w:sz w:val="22"/>
      </w:rPr>
    </w:tblStylePr>
  </w:style>
  <w:style w:type="table" w:styleId="145">
    <w:name w:val="List Table 7 Colorful - Accent 3"/>
    <w:basedOn w:val="369"/>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auto" w:fill="FFFFFF"/>
        <w:tcBorders>
          <w:left w:val="none"/>
          <w:top w:val="none"/>
          <w:right w:val="single" w:color="000000" w:sz="4" w:space="0" w:themeColor="accent3" w:themeTint="98"/>
          <w:bottom w:val="none"/>
        </w:tcBorders>
      </w:tcPr>
    </w:tblStylePr>
    <w:tblStylePr w:type="firstRow">
      <w:rPr>
        <w:rFonts w:ascii="Arial" w:hAnsi="Arial"/>
        <w:i/>
        <w:color w:val="757575" w:themeColor="accent3" w:themeTint="98" w:themeShade="95"/>
        <w:sz w:val="22"/>
      </w:rPr>
      <w:tcPr>
        <w:shd w:val="clear" w:color="auto" w:fill="FFFFFF" w:themeFill="light1"/>
        <w:tcBorders>
          <w:left w:val="none"/>
          <w:top w:val="none"/>
          <w:right w:val="none"/>
          <w:bottom w:val="single" w:color="000000" w:sz="4" w:space="0" w:themeColor="accent3" w:themeTint="98"/>
        </w:tcBorders>
      </w:tcPr>
    </w:tblStylePr>
    <w:tblStylePr w:type="lastCol">
      <w:rPr>
        <w:rFonts w:ascii="Arial" w:hAnsi="Arial"/>
        <w:i/>
        <w:color w:val="757575" w:themeColor="accent3" w:themeTint="98" w:themeShade="95"/>
        <w:sz w:val="22"/>
      </w:rPr>
      <w:tcPr>
        <w:shd w:color="auto" w:fill="FFFFFF"/>
        <w:tcBorders>
          <w:left w:val="single" w:color="000000" w:sz="4" w:space="0" w:themeColor="accent3" w:themeTint="98"/>
          <w:top w:val="none"/>
          <w:right w:val="none"/>
          <w:bottom w:val="none"/>
        </w:tcBorders>
      </w:tcPr>
    </w:tblStylePr>
    <w:tblStylePr w:type="lastRow">
      <w:rPr>
        <w:rFonts w:ascii="Arial" w:hAnsi="Arial"/>
        <w:i/>
        <w:color w:val="757575" w:themeColor="accent3" w:themeTint="98" w:themeShade="95"/>
        <w:sz w:val="22"/>
      </w:rPr>
      <w:tcPr>
        <w:shd w:val="clear" w:color="auto" w:fill="FFFFFF" w:themeFill="light1"/>
        <w:tcBorders>
          <w:left w:val="none"/>
          <w:top w:val="single" w:color="000000" w:sz="4" w:space="0" w:themeColor="accent3" w:themeTint="98"/>
          <w:right w:val="none"/>
          <w:bottom w:val="none"/>
        </w:tcBorders>
      </w:tcPr>
    </w:tblStylePr>
    <w:tblStylePr w:type="wholeTable">
      <w:rPr>
        <w:rFonts w:ascii="Arial" w:hAnsi="Arial"/>
        <w:color w:val="757575" w:themeColor="accent3" w:themeTint="98" w:themeShade="95"/>
        <w:sz w:val="22"/>
      </w:rPr>
    </w:tblStylePr>
  </w:style>
  <w:style w:type="table" w:styleId="146">
    <w:name w:val="List Table 7 Colorful - Accent 4"/>
    <w:basedOn w:val="369"/>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auto" w:fill="FFFFFF"/>
        <w:tcBorders>
          <w:left w:val="none"/>
          <w:top w:val="none"/>
          <w:right w:val="single" w:color="000000" w:sz="4" w:space="0" w:themeColor="accent4" w:themeTint="9A"/>
          <w:bottom w:val="none"/>
        </w:tcBorders>
      </w:tcPr>
    </w:tblStylePr>
    <w:tblStylePr w:type="firstRow">
      <w:rPr>
        <w:rFonts w:ascii="Arial" w:hAnsi="Arial"/>
        <w:i/>
        <w:color w:val="CD9600" w:themeColor="accent4" w:themeTint="9A" w:themeShade="95"/>
        <w:sz w:val="22"/>
      </w:rPr>
      <w:tcPr>
        <w:shd w:val="clear" w:color="auto" w:fill="FFFFFF" w:themeFill="light1"/>
        <w:tcBorders>
          <w:left w:val="none"/>
          <w:top w:val="none"/>
          <w:right w:val="none"/>
          <w:bottom w:val="single" w:color="000000" w:sz="4" w:space="0" w:themeColor="accent4" w:themeTint="9A"/>
        </w:tcBorders>
      </w:tcPr>
    </w:tblStylePr>
    <w:tblStylePr w:type="lastCol">
      <w:rPr>
        <w:rFonts w:ascii="Arial" w:hAnsi="Arial"/>
        <w:i/>
        <w:color w:val="CD9600" w:themeColor="accent4" w:themeTint="9A" w:themeShade="95"/>
        <w:sz w:val="22"/>
      </w:rPr>
      <w:tcPr>
        <w:shd w:color="auto" w:fill="FFFFFF"/>
        <w:tcBorders>
          <w:left w:val="single" w:color="000000" w:sz="4" w:space="0" w:themeColor="accent4" w:themeTint="9A"/>
          <w:top w:val="none"/>
          <w:right w:val="none"/>
          <w:bottom w:val="none"/>
        </w:tcBorders>
      </w:tcPr>
    </w:tblStylePr>
    <w:tblStylePr w:type="lastRow">
      <w:rPr>
        <w:rFonts w:ascii="Arial" w:hAnsi="Arial"/>
        <w:i/>
        <w:color w:val="CD9600" w:themeColor="accent4" w:themeTint="9A" w:themeShade="95"/>
        <w:sz w:val="22"/>
      </w:rPr>
      <w:tcPr>
        <w:shd w:val="clear" w:color="auto" w:fill="FFFFFF" w:themeFill="light1"/>
        <w:tcBorders>
          <w:left w:val="none"/>
          <w:top w:val="single" w:color="000000" w:sz="4" w:space="0" w:themeColor="accent4" w:themeTint="9A"/>
          <w:right w:val="none"/>
          <w:bottom w:val="none"/>
        </w:tcBorders>
      </w:tcPr>
    </w:tblStylePr>
    <w:tblStylePr w:type="wholeTable">
      <w:rPr>
        <w:rFonts w:ascii="Arial" w:hAnsi="Arial"/>
        <w:color w:val="CD9600" w:themeColor="accent4" w:themeTint="9A" w:themeShade="95"/>
        <w:sz w:val="22"/>
      </w:rPr>
    </w:tblStylePr>
  </w:style>
  <w:style w:type="table" w:styleId="147">
    <w:name w:val="List Table 7 Colorful - Accent 5"/>
    <w:basedOn w:val="369"/>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5E9E"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auto" w:fill="FFFFFF"/>
        <w:tcBorders>
          <w:left w:val="none"/>
          <w:top w:val="none"/>
          <w:right w:val="single" w:color="000000" w:sz="4" w:space="0" w:themeColor="accent5" w:themeTint="9A"/>
          <w:bottom w:val="none"/>
        </w:tcBorders>
      </w:tcPr>
    </w:tblStylePr>
    <w:tblStylePr w:type="firstRow">
      <w:rPr>
        <w:rFonts w:ascii="Arial" w:hAnsi="Arial"/>
        <w:i/>
        <w:color w:val="335E9E" w:themeColor="accent5" w:themeTint="9A" w:themeShade="95"/>
        <w:sz w:val="22"/>
      </w:rPr>
      <w:tcPr>
        <w:shd w:val="clear" w:color="auto" w:fill="FFFFFF" w:themeFill="light1"/>
        <w:tcBorders>
          <w:left w:val="none"/>
          <w:top w:val="none"/>
          <w:right w:val="none"/>
          <w:bottom w:val="single" w:color="000000" w:sz="4" w:space="0" w:themeColor="accent5" w:themeTint="9A"/>
        </w:tcBorders>
      </w:tcPr>
    </w:tblStylePr>
    <w:tblStylePr w:type="lastCol">
      <w:rPr>
        <w:rFonts w:ascii="Arial" w:hAnsi="Arial"/>
        <w:i/>
        <w:color w:val="335E9E" w:themeColor="accent5" w:themeTint="9A" w:themeShade="95"/>
        <w:sz w:val="22"/>
      </w:rPr>
      <w:tcPr>
        <w:shd w:color="auto" w:fill="FFFFFF"/>
        <w:tcBorders>
          <w:left w:val="single" w:color="000000" w:sz="4" w:space="0" w:themeColor="accent5" w:themeTint="9A"/>
          <w:top w:val="none"/>
          <w:right w:val="none"/>
          <w:bottom w:val="none"/>
        </w:tcBorders>
      </w:tcPr>
    </w:tblStylePr>
    <w:tblStylePr w:type="lastRow">
      <w:rPr>
        <w:rFonts w:ascii="Arial" w:hAnsi="Arial"/>
        <w:i/>
        <w:color w:val="335E9E" w:themeColor="accent5" w:themeTint="9A" w:themeShade="95"/>
        <w:sz w:val="22"/>
      </w:rPr>
      <w:tcPr>
        <w:shd w:val="clear" w:color="auto" w:fill="FFFFFF" w:themeFill="light1"/>
        <w:tcBorders>
          <w:left w:val="none"/>
          <w:top w:val="single" w:color="000000" w:sz="4" w:space="0" w:themeColor="accent5" w:themeTint="9A"/>
          <w:right w:val="none"/>
          <w:bottom w:val="none"/>
        </w:tcBorders>
      </w:tcPr>
    </w:tblStylePr>
    <w:tblStylePr w:type="wholeTable">
      <w:rPr>
        <w:rFonts w:ascii="Arial" w:hAnsi="Arial"/>
        <w:color w:val="335E9E" w:themeColor="accent5" w:themeTint="9A" w:themeShade="95"/>
        <w:sz w:val="22"/>
      </w:rPr>
    </w:tblStylePr>
  </w:style>
  <w:style w:type="table" w:styleId="148">
    <w:name w:val="List Table 7 Colorful - Accent 6"/>
    <w:basedOn w:val="369"/>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auto" w:fill="FFFFFF"/>
        <w:tcBorders>
          <w:left w:val="none"/>
          <w:top w:val="none"/>
          <w:right w:val="single" w:color="000000" w:sz="4" w:space="0" w:themeColor="accent6" w:themeTint="98"/>
          <w:bottom w:val="none"/>
        </w:tcBorders>
      </w:tcPr>
    </w:tblStylePr>
    <w:tblStylePr w:type="firstRow">
      <w:rPr>
        <w:rFonts w:ascii="Arial" w:hAnsi="Arial"/>
        <w:i/>
        <w:color w:val="5F8F3C" w:themeColor="accent6" w:themeTint="98" w:themeShade="95"/>
        <w:sz w:val="22"/>
      </w:rPr>
      <w:tcPr>
        <w:shd w:val="clear" w:color="auto" w:fill="FFFFFF" w:themeFill="light1"/>
        <w:tcBorders>
          <w:left w:val="none"/>
          <w:top w:val="none"/>
          <w:right w:val="none"/>
          <w:bottom w:val="single" w:color="000000" w:sz="4" w:space="0" w:themeColor="accent6" w:themeTint="98"/>
        </w:tcBorders>
      </w:tcPr>
    </w:tblStylePr>
    <w:tblStylePr w:type="lastCol">
      <w:rPr>
        <w:rFonts w:ascii="Arial" w:hAnsi="Arial"/>
        <w:i/>
        <w:color w:val="5F8F3C" w:themeColor="accent6" w:themeTint="98" w:themeShade="95"/>
        <w:sz w:val="22"/>
      </w:rPr>
      <w:tcPr>
        <w:shd w:color="auto" w:fill="FFFFFF"/>
        <w:tcBorders>
          <w:left w:val="single" w:color="000000" w:sz="4" w:space="0" w:themeColor="accent6" w:themeTint="98"/>
          <w:top w:val="none"/>
          <w:right w:val="none"/>
          <w:bottom w:val="none"/>
        </w:tcBorders>
      </w:tcPr>
    </w:tblStylePr>
    <w:tblStylePr w:type="lastRow">
      <w:rPr>
        <w:rFonts w:ascii="Arial" w:hAnsi="Arial"/>
        <w:i/>
        <w:color w:val="5F8F3C" w:themeColor="accent6" w:themeTint="98" w:themeShade="95"/>
        <w:sz w:val="22"/>
      </w:rPr>
      <w:tcPr>
        <w:shd w:val="clear" w:color="auto" w:fill="FFFFFF" w:themeFill="light1"/>
        <w:tcBorders>
          <w:left w:val="none"/>
          <w:top w:val="single" w:color="000000" w:sz="4" w:space="0" w:themeColor="accent6" w:themeTint="98"/>
          <w:right w:val="none"/>
          <w:bottom w:val="none"/>
        </w:tcBorders>
      </w:tcPr>
    </w:tblStylePr>
    <w:tblStylePr w:type="wholeTable">
      <w:rPr>
        <w:rFonts w:ascii="Arial" w:hAnsi="Arial"/>
        <w:color w:val="5F8F3C" w:themeColor="accent6" w:themeTint="98" w:themeShade="95"/>
        <w:sz w:val="22"/>
      </w:rPr>
    </w:tblStylePr>
  </w:style>
  <w:style w:type="table" w:styleId="149">
    <w:name w:val="Lined - Accent"/>
    <w:basedOn w:val="36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150">
    <w:name w:val="Lined - Accent 1"/>
    <w:basedOn w:val="36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151">
    <w:name w:val="Lined - Accent 2"/>
    <w:basedOn w:val="36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152">
    <w:name w:val="Lined - Accent 3"/>
    <w:basedOn w:val="36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153">
    <w:name w:val="Lined - Accent 4"/>
    <w:basedOn w:val="36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154">
    <w:name w:val="Lined - Accent 5"/>
    <w:basedOn w:val="36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155">
    <w:name w:val="Lined - Accent 6"/>
    <w:basedOn w:val="36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156">
    <w:name w:val="Bordered &amp; Lined - Accent"/>
    <w:basedOn w:val="369"/>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157">
    <w:name w:val="Bordered &amp; Lined - Accent 1"/>
    <w:basedOn w:val="369"/>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158">
    <w:name w:val="Bordered &amp; Lined - Accent 2"/>
    <w:basedOn w:val="369"/>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159">
    <w:name w:val="Bordered &amp; Lined - Accent 3"/>
    <w:basedOn w:val="369"/>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160">
    <w:name w:val="Bordered &amp; Lined - Accent 4"/>
    <w:basedOn w:val="369"/>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161">
    <w:name w:val="Bordered &amp; Lined - Accent 5"/>
    <w:basedOn w:val="369"/>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162">
    <w:name w:val="Bordered &amp; Lined - Accent 6"/>
    <w:basedOn w:val="369"/>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163">
    <w:name w:val="Bordered"/>
    <w:basedOn w:val="369"/>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4">
    <w:name w:val="Bordered - Accent 1"/>
    <w:basedOn w:val="369"/>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5">
    <w:name w:val="Bordered - Accent 2"/>
    <w:basedOn w:val="369"/>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6">
    <w:name w:val="Bordered - Accent 3"/>
    <w:basedOn w:val="369"/>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7">
    <w:name w:val="Bordered - Accent 4"/>
    <w:basedOn w:val="369"/>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68">
    <w:name w:val="Bordered - Accent 5"/>
    <w:basedOn w:val="369"/>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69">
    <w:name w:val="Bordered - Accent 6"/>
    <w:basedOn w:val="369"/>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170">
    <w:name w:val="Hyperlink"/>
    <w:uiPriority w:val="99"/>
    <w:unhideWhenUsed/>
    <w:rPr>
      <w:color w:val="0000FF" w:themeColor="hyperlink"/>
      <w:u w:val="single"/>
    </w:rPr>
  </w:style>
  <w:style w:type="paragraph" w:styleId="171">
    <w:name w:val="footnote text"/>
    <w:basedOn w:val="368"/>
    <w:link w:val="172"/>
    <w:uiPriority w:val="99"/>
    <w:semiHidden/>
    <w:unhideWhenUsed/>
    <w:rPr>
      <w:sz w:val="18"/>
    </w:rPr>
    <w:pPr>
      <w:spacing w:lineRule="auto" w:line="240" w:after="40"/>
    </w:pPr>
  </w:style>
  <w:style w:type="character" w:styleId="172">
    <w:name w:val="Footnote Text Char"/>
    <w:link w:val="171"/>
    <w:uiPriority w:val="99"/>
    <w:rPr>
      <w:sz w:val="18"/>
    </w:rPr>
  </w:style>
  <w:style w:type="character" w:styleId="173">
    <w:name w:val="footnote reference"/>
    <w:basedOn w:val="9"/>
    <w:uiPriority w:val="99"/>
    <w:unhideWhenUsed/>
    <w:rPr>
      <w:vertAlign w:val="superscript"/>
    </w:rPr>
  </w:style>
  <w:style w:type="paragraph" w:styleId="174">
    <w:name w:val="toc 1"/>
    <w:basedOn w:val="368"/>
    <w:next w:val="368"/>
    <w:uiPriority w:val="39"/>
    <w:unhideWhenUsed/>
    <w:pPr>
      <w:ind w:left="0" w:right="0" w:firstLine="0"/>
      <w:spacing w:after="57"/>
    </w:pPr>
  </w:style>
  <w:style w:type="paragraph" w:styleId="175">
    <w:name w:val="toc 2"/>
    <w:basedOn w:val="368"/>
    <w:next w:val="368"/>
    <w:uiPriority w:val="39"/>
    <w:unhideWhenUsed/>
    <w:pPr>
      <w:ind w:left="283" w:right="0" w:firstLine="0"/>
      <w:spacing w:after="57"/>
    </w:pPr>
  </w:style>
  <w:style w:type="paragraph" w:styleId="176">
    <w:name w:val="toc 3"/>
    <w:basedOn w:val="368"/>
    <w:next w:val="368"/>
    <w:uiPriority w:val="39"/>
    <w:unhideWhenUsed/>
    <w:pPr>
      <w:ind w:left="567" w:right="0" w:firstLine="0"/>
      <w:spacing w:after="57"/>
    </w:pPr>
  </w:style>
  <w:style w:type="paragraph" w:styleId="177">
    <w:name w:val="toc 4"/>
    <w:basedOn w:val="368"/>
    <w:next w:val="368"/>
    <w:uiPriority w:val="39"/>
    <w:unhideWhenUsed/>
    <w:pPr>
      <w:ind w:left="850" w:right="0" w:firstLine="0"/>
      <w:spacing w:after="57"/>
    </w:pPr>
  </w:style>
  <w:style w:type="paragraph" w:styleId="178">
    <w:name w:val="toc 5"/>
    <w:basedOn w:val="368"/>
    <w:next w:val="368"/>
    <w:uiPriority w:val="39"/>
    <w:unhideWhenUsed/>
    <w:pPr>
      <w:ind w:left="1134" w:right="0" w:firstLine="0"/>
      <w:spacing w:after="57"/>
    </w:pPr>
  </w:style>
  <w:style w:type="paragraph" w:styleId="179">
    <w:name w:val="toc 6"/>
    <w:basedOn w:val="368"/>
    <w:next w:val="368"/>
    <w:uiPriority w:val="39"/>
    <w:unhideWhenUsed/>
    <w:pPr>
      <w:ind w:left="1417" w:right="0" w:firstLine="0"/>
      <w:spacing w:after="57"/>
    </w:pPr>
  </w:style>
  <w:style w:type="paragraph" w:styleId="180">
    <w:name w:val="toc 7"/>
    <w:basedOn w:val="368"/>
    <w:next w:val="368"/>
    <w:uiPriority w:val="39"/>
    <w:unhideWhenUsed/>
    <w:pPr>
      <w:ind w:left="1701" w:right="0" w:firstLine="0"/>
      <w:spacing w:after="57"/>
    </w:pPr>
  </w:style>
  <w:style w:type="paragraph" w:styleId="181">
    <w:name w:val="toc 8"/>
    <w:basedOn w:val="368"/>
    <w:next w:val="368"/>
    <w:uiPriority w:val="39"/>
    <w:unhideWhenUsed/>
    <w:pPr>
      <w:ind w:left="1984" w:right="0" w:firstLine="0"/>
      <w:spacing w:after="57"/>
    </w:pPr>
  </w:style>
  <w:style w:type="paragraph" w:styleId="182">
    <w:name w:val="toc 9"/>
    <w:basedOn w:val="368"/>
    <w:next w:val="368"/>
    <w:uiPriority w:val="39"/>
    <w:unhideWhenUsed/>
    <w:pPr>
      <w:ind w:left="2268" w:right="0" w:firstLine="0"/>
      <w:spacing w:after="57"/>
    </w:pPr>
  </w:style>
  <w:style w:type="paragraph" w:styleId="183">
    <w:name w:val="TOC Heading"/>
    <w:uiPriority w:val="39"/>
    <w:unhideWhenUsed/>
  </w:style>
  <w:style w:type="paragraph" w:styleId="368" w:default="1">
    <w:name w:val="Normal"/>
    <w:qFormat/>
  </w:style>
  <w:style w:type="table" w:styleId="369" w:default="1">
    <w:name w:val="Normal Table"/>
    <w:uiPriority w:val="99"/>
    <w:semiHidden/>
    <w:unhideWhenUsed/>
    <w:tblPr>
      <w:tblInd w:w="0" w:type="dxa"/>
      <w:tblCellMar>
        <w:left w:w="108" w:type="dxa"/>
        <w:top w:w="0" w:type="dxa"/>
        <w:right w:w="108" w:type="dxa"/>
        <w:bottom w:w="0" w:type="dxa"/>
      </w:tblCellMar>
    </w:tblPr>
  </w:style>
  <w:style w:type="numbering" w:styleId="370" w:default="1">
    <w:name w:val="No List"/>
    <w:uiPriority w:val="99"/>
    <w:semiHidden/>
    <w:unhideWhenUsed/>
  </w:style>
  <w:style w:type="paragraph" w:styleId="371">
    <w:name w:val="No Spacing"/>
    <w:basedOn w:val="368"/>
    <w:qFormat/>
    <w:uiPriority w:val="1"/>
    <w:pPr>
      <w:spacing w:lineRule="auto" w:line="240" w:after="0"/>
    </w:pPr>
  </w:style>
  <w:style w:type="paragraph" w:styleId="372">
    <w:name w:val="List Paragraph"/>
    <w:basedOn w:val="368"/>
    <w:qFormat/>
    <w:uiPriority w:val="34"/>
    <w:pPr>
      <w:contextualSpacing w:val="true"/>
      <w:ind w:left="720"/>
    </w:pPr>
  </w:style>
  <w:style w:type="character" w:styleId="378"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hyperlink" Target="https://cloud.xr.org.pl/index.php/apps/onlyoffice/s/TeZnDipmSpcrxbG" TargetMode="External"/><Relationship Id="rId9" Type="http://schemas.openxmlformats.org/officeDocument/2006/relationships/hyperlink" Target="https://docs.google.com/document/d/1trz7WEexxRagFBdkJV6cVSxSkEZ13gFjRGkfY7ytU6o/edit" TargetMode="External"/><Relationship Id="rId10" Type="http://schemas.openxmlformats.org/officeDocument/2006/relationships/hyperlink" Target="https://docs.google.com/document/d/17W0yaS7PXhAcnBxNv1CBm1niE5yhePV9o4t2efkwTSk/edit" TargetMode="External"/><Relationship Id="rId11" Type="http://schemas.openxmlformats.org/officeDocument/2006/relationships/hyperlink" Target="https://www.extinctionrebellion.pl/assets/docs/XR-antyrep-przygotowanie-do-akcji-i-zatrzymania.pdf" TargetMode="External"/></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ONLYOFFICE/5.4.1.39</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jadwiga</cp:lastModifiedBy>
  <cp:revision>1</cp:revision>
  <dcterms:modified xsi:type="dcterms:W3CDTF">2021-04-14T09:35:03Z</dcterms:modified>
</cp:coreProperties>
</file>